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A9" w:rsidRDefault="009E14A9" w:rsidP="009E14A9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r w:rsidRPr="009E14A9">
        <w:rPr>
          <w:color w:val="3B4256"/>
          <w:sz w:val="24"/>
          <w:szCs w:val="24"/>
        </w:rPr>
        <w:t>Памятка о мерах пожарной безопасности при эксплуатации печного отопления</w:t>
      </w:r>
    </w:p>
    <w:p w:rsidR="009E14A9" w:rsidRPr="009E14A9" w:rsidRDefault="009E14A9" w:rsidP="009E14A9">
      <w:pPr>
        <w:pStyle w:val="a3"/>
        <w:spacing w:before="0" w:beforeAutospacing="0" w:after="0" w:afterAutospacing="0"/>
        <w:textAlignment w:val="baseline"/>
      </w:pPr>
      <w:r>
        <w:t>П</w:t>
      </w:r>
      <w:r w:rsidRPr="009E14A9">
        <w:t>ик "печных"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</w:p>
    <w:p w:rsidR="009E14A9" w:rsidRPr="009E14A9" w:rsidRDefault="009E14A9" w:rsidP="009E14A9">
      <w:pPr>
        <w:pStyle w:val="a3"/>
        <w:spacing w:before="0" w:beforeAutospacing="0" w:after="0" w:afterAutospacing="0"/>
        <w:textAlignment w:val="baseline"/>
      </w:pPr>
      <w:r w:rsidRPr="009E14A9">
        <w:rPr>
          <w:rStyle w:val="a4"/>
          <w:bdr w:val="none" w:sz="0" w:space="0" w:color="auto" w:frame="1"/>
        </w:rPr>
        <w:t>Основные причины "печных" пожаров:</w:t>
      </w:r>
    </w:p>
    <w:p w:rsidR="009E14A9" w:rsidRPr="009E14A9" w:rsidRDefault="009E14A9" w:rsidP="009E14A9">
      <w:pPr>
        <w:pStyle w:val="a3"/>
        <w:spacing w:before="0" w:beforeAutospacing="0" w:after="0" w:afterAutospacing="0"/>
        <w:textAlignment w:val="baseline"/>
      </w:pPr>
      <w:r w:rsidRPr="009E14A9">
        <w:t>Во-первых, нарушение правил устройства печи:</w:t>
      </w:r>
    </w:p>
    <w:p w:rsidR="009E14A9" w:rsidRPr="009E14A9" w:rsidRDefault="009E14A9" w:rsidP="009E14A9">
      <w:pPr>
        <w:pStyle w:val="a3"/>
        <w:spacing w:before="0" w:beforeAutospacing="0" w:after="0" w:afterAutospacing="0"/>
        <w:textAlignment w:val="baseline"/>
      </w:pPr>
      <w:r w:rsidRPr="009E14A9">
        <w:t xml:space="preserve">недостаточные разделки дымовых труб в местах их прохождения через деревянные перекрытия, а также малые отступки - расстояния между стенками печи и деревянными конструкциями перегородок и стен дома; отсутствие </w:t>
      </w:r>
      <w:proofErr w:type="spellStart"/>
      <w:r w:rsidRPr="009E14A9">
        <w:t>предтопочного</w:t>
      </w:r>
      <w:proofErr w:type="spellEnd"/>
      <w:r w:rsidRPr="009E14A9">
        <w:t xml:space="preserve"> листа. Под печь возводится самостоятельный фундамент.</w:t>
      </w:r>
    </w:p>
    <w:p w:rsidR="009E14A9" w:rsidRPr="009E14A9" w:rsidRDefault="009E14A9" w:rsidP="009E14A9">
      <w:pPr>
        <w:pStyle w:val="a3"/>
        <w:spacing w:before="0" w:beforeAutospacing="0" w:after="0" w:afterAutospacing="0"/>
        <w:textAlignment w:val="baseline"/>
      </w:pPr>
      <w:r w:rsidRPr="009E14A9">
        <w:t>Во-вторых, нарушение правил пожарной безопасности при эксплуатации печи:</w:t>
      </w:r>
    </w:p>
    <w:p w:rsidR="009E14A9" w:rsidRPr="009E14A9" w:rsidRDefault="009E14A9" w:rsidP="009E14A9">
      <w:pPr>
        <w:pStyle w:val="a3"/>
        <w:spacing w:before="0" w:beforeAutospacing="0" w:after="0" w:afterAutospacing="0"/>
        <w:textAlignment w:val="baseline"/>
      </w:pPr>
      <w:r w:rsidRPr="009E14A9">
        <w:t>розжиг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 очага.</w:t>
      </w:r>
    </w:p>
    <w:p w:rsidR="009E14A9" w:rsidRPr="009E14A9" w:rsidRDefault="009E14A9" w:rsidP="009E14A9">
      <w:pPr>
        <w:pStyle w:val="a3"/>
        <w:spacing w:before="0" w:beforeAutospacing="0" w:after="0" w:afterAutospacing="0"/>
        <w:textAlignment w:val="baseline"/>
      </w:pPr>
      <w:r w:rsidRPr="009E14A9">
        <w:rPr>
          <w:rStyle w:val="a4"/>
          <w:bdr w:val="none" w:sz="0" w:space="0" w:color="auto" w:frame="1"/>
        </w:rPr>
        <w:t>Рекомендации по монтажу и эксплуатации печного отопления:</w:t>
      </w:r>
    </w:p>
    <w:p w:rsidR="009E14A9" w:rsidRPr="009E14A9" w:rsidRDefault="009E14A9" w:rsidP="009E14A9">
      <w:pPr>
        <w:pStyle w:val="a3"/>
        <w:spacing w:before="0" w:beforeAutospacing="0" w:after="0" w:afterAutospacing="0"/>
        <w:textAlignment w:val="baseline"/>
      </w:pPr>
      <w:r w:rsidRPr="009E14A9"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9E14A9" w:rsidRPr="009E14A9" w:rsidRDefault="009E14A9" w:rsidP="009E14A9">
      <w:pPr>
        <w:pStyle w:val="a3"/>
        <w:spacing w:before="0" w:beforeAutospacing="0" w:after="0" w:afterAutospacing="0"/>
        <w:textAlignment w:val="baseline"/>
      </w:pPr>
      <w:r w:rsidRPr="009E14A9"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9E14A9" w:rsidRPr="009E14A9" w:rsidRDefault="009E14A9" w:rsidP="009E14A9">
      <w:pPr>
        <w:pStyle w:val="a3"/>
        <w:spacing w:before="0" w:beforeAutospacing="0" w:after="0" w:afterAutospacing="0"/>
        <w:textAlignment w:val="baseline"/>
      </w:pPr>
      <w:r w:rsidRPr="009E14A9"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 </w:t>
      </w:r>
    </w:p>
    <w:p w:rsidR="009E14A9" w:rsidRPr="009E14A9" w:rsidRDefault="009E14A9" w:rsidP="009E14A9">
      <w:pPr>
        <w:pStyle w:val="a3"/>
        <w:spacing w:before="0" w:beforeAutospacing="0" w:after="0" w:afterAutospacing="0"/>
        <w:textAlignment w:val="baseline"/>
      </w:pPr>
      <w:r w:rsidRPr="009E14A9">
        <w:t>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хорошо заметен чёрный след от дыма. </w:t>
      </w:r>
    </w:p>
    <w:p w:rsidR="009E14A9" w:rsidRPr="009E14A9" w:rsidRDefault="009E14A9" w:rsidP="009E14A9">
      <w:pPr>
        <w:pStyle w:val="a3"/>
        <w:spacing w:before="0" w:beforeAutospacing="0" w:after="0" w:afterAutospacing="0"/>
        <w:textAlignment w:val="baseline"/>
      </w:pPr>
      <w:r w:rsidRPr="009E14A9"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9E14A9" w:rsidRPr="009E14A9" w:rsidRDefault="009E14A9" w:rsidP="009E14A9">
      <w:pPr>
        <w:pStyle w:val="a3"/>
        <w:spacing w:before="0" w:beforeAutospacing="0" w:after="0" w:afterAutospacing="0"/>
        <w:textAlignment w:val="baseline"/>
      </w:pPr>
      <w:r w:rsidRPr="009E14A9">
        <w:t>Для защиты сгораемого и трудносгораемого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9E14A9" w:rsidRPr="009E14A9" w:rsidRDefault="009E14A9" w:rsidP="009E14A9">
      <w:pPr>
        <w:pStyle w:val="a3"/>
        <w:spacing w:before="0" w:beforeAutospacing="0" w:after="0" w:afterAutospacing="0"/>
        <w:textAlignment w:val="baseline"/>
      </w:pPr>
      <w:r w:rsidRPr="009E14A9">
        <w:t>В садовых домиках допускается эксплуатация печей только на твёрдом топливе.</w:t>
      </w:r>
    </w:p>
    <w:p w:rsidR="009E14A9" w:rsidRPr="009E14A9" w:rsidRDefault="009E14A9" w:rsidP="009E14A9">
      <w:pPr>
        <w:pStyle w:val="a3"/>
        <w:spacing w:before="0" w:beforeAutospacing="0" w:after="0" w:afterAutospacing="0"/>
        <w:textAlignment w:val="baseline"/>
      </w:pPr>
      <w:r w:rsidRPr="009E14A9">
        <w:rPr>
          <w:rStyle w:val="a4"/>
          <w:bdr w:val="none" w:sz="0" w:space="0" w:color="auto" w:frame="1"/>
        </w:rPr>
        <w:t>При эксплуатации печного отопления запрещается:</w:t>
      </w:r>
    </w:p>
    <w:p w:rsidR="009E14A9" w:rsidRPr="009E14A9" w:rsidRDefault="009E14A9" w:rsidP="009E14A9">
      <w:pPr>
        <w:pStyle w:val="a3"/>
        <w:spacing w:before="0" w:beforeAutospacing="0" w:after="0" w:afterAutospacing="0"/>
        <w:textAlignment w:val="baseline"/>
      </w:pPr>
      <w:r w:rsidRPr="009E14A9">
        <w:t>- Оставлять без присмотра топящиеся печи, а также поручать детям надзор за ними.</w:t>
      </w:r>
    </w:p>
    <w:p w:rsidR="009E14A9" w:rsidRPr="009E14A9" w:rsidRDefault="009E14A9" w:rsidP="009E14A9">
      <w:pPr>
        <w:pStyle w:val="a3"/>
        <w:spacing w:before="0" w:beforeAutospacing="0" w:after="0" w:afterAutospacing="0"/>
        <w:textAlignment w:val="baseline"/>
      </w:pPr>
      <w:r w:rsidRPr="009E14A9">
        <w:t>- Располагать топливо и другие горючие вещества, и материалы на предтопочном листе.</w:t>
      </w:r>
    </w:p>
    <w:p w:rsidR="009E14A9" w:rsidRPr="009E14A9" w:rsidRDefault="009E14A9" w:rsidP="009E14A9">
      <w:pPr>
        <w:pStyle w:val="a3"/>
        <w:spacing w:before="0" w:beforeAutospacing="0" w:after="0" w:afterAutospacing="0"/>
        <w:textAlignment w:val="baseline"/>
      </w:pPr>
      <w:r w:rsidRPr="009E14A9">
        <w:t>- Применять для розжига печей бензин, керосин, дизельное топливо и другие ЛВЖ и ГЖ.</w:t>
      </w:r>
    </w:p>
    <w:p w:rsidR="009E14A9" w:rsidRPr="009E14A9" w:rsidRDefault="009E14A9" w:rsidP="009E14A9">
      <w:pPr>
        <w:pStyle w:val="a3"/>
        <w:spacing w:before="0" w:beforeAutospacing="0" w:after="0" w:afterAutospacing="0"/>
        <w:textAlignment w:val="baseline"/>
      </w:pPr>
      <w:r w:rsidRPr="009E14A9">
        <w:t>- Топить углем, коксом и газом печи, не предназначенные для этих видов топлива.</w:t>
      </w:r>
    </w:p>
    <w:p w:rsidR="009E14A9" w:rsidRPr="009E14A9" w:rsidRDefault="009E14A9" w:rsidP="009E14A9">
      <w:pPr>
        <w:pStyle w:val="a3"/>
        <w:spacing w:before="0" w:beforeAutospacing="0" w:after="0" w:afterAutospacing="0"/>
        <w:textAlignment w:val="baseline"/>
      </w:pPr>
      <w:r w:rsidRPr="009E14A9">
        <w:t>- Производить топку печей во время проведения в помещениях собраний и других массовых мероприятий.</w:t>
      </w:r>
    </w:p>
    <w:p w:rsidR="009E14A9" w:rsidRPr="009E14A9" w:rsidRDefault="009E14A9" w:rsidP="009E14A9">
      <w:pPr>
        <w:pStyle w:val="a3"/>
        <w:spacing w:before="0" w:beforeAutospacing="0" w:after="0" w:afterAutospacing="0"/>
        <w:textAlignment w:val="baseline"/>
      </w:pPr>
      <w:r w:rsidRPr="009E14A9">
        <w:t>- Перекаливать печи.</w:t>
      </w:r>
    </w:p>
    <w:p w:rsidR="009E14A9" w:rsidRPr="009E14A9" w:rsidRDefault="009E14A9" w:rsidP="009E14A9">
      <w:pPr>
        <w:pStyle w:val="a3"/>
        <w:spacing w:before="0" w:beforeAutospacing="0" w:after="0" w:afterAutospacing="0"/>
        <w:textAlignment w:val="baseline"/>
      </w:pPr>
      <w:r w:rsidRPr="009E14A9"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9E14A9" w:rsidRPr="009E14A9" w:rsidRDefault="009E14A9" w:rsidP="009E14A9">
      <w:pPr>
        <w:pStyle w:val="a3"/>
        <w:spacing w:before="0" w:beforeAutospacing="0" w:after="0" w:afterAutospacing="0"/>
        <w:textAlignment w:val="baseline"/>
      </w:pPr>
      <w:r w:rsidRPr="009E14A9">
        <w:rPr>
          <w:rStyle w:val="a4"/>
          <w:bdr w:val="none" w:sz="0" w:space="0" w:color="auto" w:frame="1"/>
        </w:rPr>
        <w:t>Правила поведения при пожаре:</w:t>
      </w:r>
    </w:p>
    <w:p w:rsidR="009E14A9" w:rsidRPr="009E14A9" w:rsidRDefault="009E14A9" w:rsidP="009E14A9">
      <w:pPr>
        <w:pStyle w:val="a3"/>
        <w:spacing w:before="0" w:beforeAutospacing="0" w:after="0" w:afterAutospacing="0"/>
        <w:textAlignment w:val="baseline"/>
      </w:pPr>
      <w:r w:rsidRPr="009E14A9">
        <w:t>- при обнаружении пожара или признаков горения (задымление, запаха гари, повышенной температуры) незамедлительно сообщить по телефону 01 или 112;</w:t>
      </w:r>
    </w:p>
    <w:p w:rsidR="009E14A9" w:rsidRPr="009E14A9" w:rsidRDefault="009E14A9" w:rsidP="009E14A9">
      <w:pPr>
        <w:pStyle w:val="a3"/>
        <w:spacing w:before="0" w:beforeAutospacing="0" w:after="0" w:afterAutospacing="0"/>
        <w:textAlignment w:val="baseline"/>
      </w:pPr>
      <w:r w:rsidRPr="009E14A9">
        <w:t>- при этом назвать адрес объекта, место возникновения пожара и сообщить свою фамилию;</w:t>
      </w:r>
    </w:p>
    <w:p w:rsidR="009E14A9" w:rsidRPr="009E14A9" w:rsidRDefault="009E14A9" w:rsidP="009E14A9">
      <w:pPr>
        <w:pStyle w:val="a3"/>
        <w:spacing w:before="0" w:beforeAutospacing="0" w:after="0" w:afterAutospacing="0"/>
        <w:textAlignment w:val="baseline"/>
      </w:pPr>
      <w:r w:rsidRPr="009E14A9">
        <w:t>- в случае угрозы жизни людей немедленно организовать их спасение, используя для этого имеющиеся силы и средства;</w:t>
      </w:r>
    </w:p>
    <w:p w:rsidR="009E14A9" w:rsidRPr="009E14A9" w:rsidRDefault="009E14A9" w:rsidP="009E14A9">
      <w:pPr>
        <w:pStyle w:val="a3"/>
        <w:spacing w:before="0" w:beforeAutospacing="0" w:after="0" w:afterAutospacing="0"/>
        <w:textAlignment w:val="baseline"/>
      </w:pPr>
      <w:r w:rsidRPr="009E14A9">
        <w:t>- до прибытия пожарного подразделения использовать в тушение пожара имеющиеся первичные средства пожаротушения (вода, песок, снег, огнетушители, тканевые материалы, смоченные водой); </w:t>
      </w:r>
    </w:p>
    <w:p w:rsidR="009E14A9" w:rsidRPr="009E14A9" w:rsidRDefault="009E14A9" w:rsidP="009E14A9">
      <w:pPr>
        <w:pStyle w:val="a3"/>
        <w:spacing w:before="0" w:beforeAutospacing="0" w:after="0" w:afterAutospacing="0"/>
        <w:textAlignment w:val="baseline"/>
      </w:pPr>
      <w:r w:rsidRPr="009E14A9">
        <w:t>- удалите за пределы опасной зоны людей пожилого возраста, детей, инвалидов и больных. </w:t>
      </w:r>
    </w:p>
    <w:p w:rsidR="007A0B11" w:rsidRDefault="009E14A9">
      <w:pPr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</w:pPr>
      <w:r w:rsidRPr="0053121B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ПЧ 232 п.Краснокаменск</w:t>
      </w:r>
    </w:p>
    <w:p w:rsidR="009E14A9" w:rsidRDefault="009E14A9"/>
    <w:p w:rsidR="00303AC2" w:rsidRDefault="00303AC2"/>
    <w:p w:rsidR="00303AC2" w:rsidRDefault="00303AC2"/>
    <w:p w:rsidR="00303AC2" w:rsidRDefault="00303AC2"/>
    <w:p w:rsidR="00303AC2" w:rsidRDefault="00303AC2">
      <w:r>
        <w:rPr>
          <w:noProof/>
          <w:lang w:eastAsia="ru-RU"/>
        </w:rPr>
        <w:drawing>
          <wp:inline distT="0" distB="0" distL="0" distR="0">
            <wp:extent cx="4572000" cy="2990850"/>
            <wp:effectExtent l="19050" t="0" r="0" b="0"/>
            <wp:docPr id="13" name="Рисунок 13" descr="https://avatars.mds.yandex.net/i?id=c1844bb89f060683ad169f825c48690c837eedda-1052537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c1844bb89f060683ad169f825c48690c837eedda-1052537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3AC2" w:rsidSect="009E14A9">
      <w:pgSz w:w="11906" w:h="16838"/>
      <w:pgMar w:top="510" w:right="284" w:bottom="39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4A9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03AC2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7F56BE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E14A9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9E14A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4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4A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E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3A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2024-09-09T02:31:00Z</dcterms:created>
  <dcterms:modified xsi:type="dcterms:W3CDTF">2024-09-09T02:42:00Z</dcterms:modified>
</cp:coreProperties>
</file>