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1E" w:rsidRPr="00263E15" w:rsidRDefault="00406334" w:rsidP="00263E15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Причина пожара - телефонная зарядка</w:t>
      </w:r>
      <w:r w:rsidR="0052341E" w:rsidRPr="00263E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52341E" w:rsidRPr="00263E15" w:rsidRDefault="00503F37" w:rsidP="00263E15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hAnsi="Times New Roman" w:cs="Times New Roman"/>
          <w:sz w:val="24"/>
          <w:szCs w:val="24"/>
        </w:rPr>
        <w:fldChar w:fldCharType="begin"/>
      </w:r>
      <w:r w:rsidRPr="00263E15">
        <w:rPr>
          <w:rFonts w:ascii="Times New Roman" w:hAnsi="Times New Roman" w:cs="Times New Roman"/>
          <w:sz w:val="24"/>
          <w:szCs w:val="24"/>
        </w:rPr>
        <w:instrText>HYPERLINK "https://1line.info/upload/iblock/03a/tgf2jscn2ek90b60ht8v0u794cd4cwko.jpg" \t "_blank" \o "Смотреть оригинал фото на сайте: 1line.info"</w:instrText>
      </w:r>
      <w:r w:rsidRPr="00263E15">
        <w:rPr>
          <w:rFonts w:ascii="Times New Roman" w:hAnsi="Times New Roman" w:cs="Times New Roman"/>
          <w:sz w:val="24"/>
          <w:szCs w:val="24"/>
        </w:rPr>
        <w:fldChar w:fldCharType="separate"/>
      </w:r>
      <w:r w:rsidRPr="00263E15">
        <w:rPr>
          <w:rFonts w:ascii="Times New Roman" w:hAnsi="Times New Roman" w:cs="Times New Roman"/>
          <w:sz w:val="24"/>
          <w:szCs w:val="24"/>
        </w:rPr>
        <w:fldChar w:fldCharType="end"/>
      </w:r>
    </w:p>
    <w:p w:rsidR="0052341E" w:rsidRDefault="0052341E" w:rsidP="00263E1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20 марта в городе Бийск на улице </w:t>
      </w:r>
      <w:proofErr w:type="gramStart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произошёл пожар в </w:t>
      </w:r>
      <w:hyperlink r:id="rId5" w:tooltip="девятиэтажном" w:history="1">
        <w:r w:rsidRPr="00263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девятиэтажном</w:t>
        </w:r>
      </w:hyperlink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жилом доме  </w:t>
      </w:r>
      <w:r w:rsid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озгорание произошло в квартире на первом этаже. На момент прибытия первых пожарно-спасательных подразделений горели домашние вещи на кухне. Площадь пожара составила около трёх квадратных метров. Самостоятельно эвакуировались из горящей квартиры 3 человека, в том числе один ребёнок, но в одной из комнат квартиры осталась пожилая женщина. </w:t>
      </w:r>
      <w:proofErr w:type="gramStart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человек</w:t>
      </w:r>
      <w:proofErr w:type="gramEnd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этаже из-за задымления в подъезде боялись</w:t>
      </w:r>
      <w:r w:rsid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и ждали помощи пожарных.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Благодаря слаженным действиям сотрудников чрезвычайного ведомства жильцы второго этажа были эвакуированы по лестничным маршам, остававшаяся в квартире женщина была спасена с использованием спасательной маски. </w:t>
      </w:r>
      <w:r w:rsidRPr="0026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Предварительная причина пожара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правил эксплуатации электрооборудования: </w:t>
      </w:r>
      <w:r w:rsidRPr="0026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ребёнок, играл на телефоне, который находился на зарядке, в итоге воспламенился удлинитель.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ПЧ 23 п.Краснокаменск рекомендуют жителям поселка: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оставлять без присмотра включённые электроприборы, особенно утюги, телевизоры и зарядные устройства от мобильных телефонов;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оставлять без присмотра малолетних детей и престарелых родственников;</w:t>
      </w: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установить в своем доме автономный пожарный извещатель.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к мобильному телефону и зарядному устройству к нему чётко сказано, что в целях безопасности неработающее по прямому назначению зарядное устройство нужно отключать от сети.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оставляя устройство в розетке, вы оставляете под напряжением прибор, не думая о том, что в сети бывают скачки напряжения (технические сбои, переключения трансформаторов…), и в итоге ваше устройство может не только задымиться именно среди ночи, но и загореться. По этой же причине необходимо заряжать устройство только в вашем присутствии.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зарядные устройства для телефонов оснащены встроенной системой защиты от возгорания. Однако</w:t>
      </w:r>
      <w:proofErr w:type="gramStart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прибора есть срок службы, и корпус зарядного устройства может оплавиться и загореться, если выработан ресурс зарядки.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есть и другая сторона опасности включенного в сеть зарядного устройства. Если у вас в семье маленький ребенок, только на секунду представьте, что будет, если он станет играть с проводом от зарядки или еще хуже - возьмет в рот.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одно правило, которое следует соблюдать – это использование оригинальных зарядных устройств, предназначенных именно для этой модели телефона или планшета. На практике мы далеко не всегда используем «подходящее» зарядное устройство для «подходящего» же </w:t>
      </w:r>
      <w:proofErr w:type="spellStart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для 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весенне-летний период большую опасность представляет зарядное устройство, оставленное в розетке, во время грозы. Молния во время удара может вывести из строя любой электроприбор, не говоря уже о зарядном устройстве, которое может воспламениться.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электроприборы в режиме ожидания, если это не требуется спецификой их работы, как например, работы холодильников. Электрооборудование рекомендуется не просто обесточить, но и отключить от источников энергии (вынуть штепсельные вилки из розеток). Этим нехитрым способом Вы защитите себя, свой дом, своё имущество от внештатных ситуаций, связанных с использованием электрооборудования, таких как скачки напряжения в сети, аварийный режим работы электрический сетей и т.п.</w:t>
      </w:r>
    </w:p>
    <w:p w:rsidR="00B51A10" w:rsidRPr="00263E15" w:rsidRDefault="00B51A10" w:rsidP="00B51A10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ПЧ 232 п.Краснокаменск напоминает, в случае возникновения пожара сообщите в «службу спасения» по телефону «01» или «112», указав точный адрес и что горит.</w:t>
      </w:r>
    </w:p>
    <w:p w:rsidR="00B51A10" w:rsidRPr="00263E15" w:rsidRDefault="00B51A10" w:rsidP="00263E1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E15" w:rsidRPr="00263E15" w:rsidRDefault="00263E15" w:rsidP="00263E15">
      <w:pPr>
        <w:pStyle w:val="a5"/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10" w:rsidRDefault="00B51A10" w:rsidP="00263E1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Pr="00263E15" w:rsidRDefault="0071700F" w:rsidP="00263E15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4998" cy="3178628"/>
            <wp:effectExtent l="19050" t="0" r="1602" b="0"/>
            <wp:docPr id="1" name="Рисунок 1" descr="https://go.usolie-sibirskoe.ru/images/rpt97pnBr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.usolie-sibirskoe.ru/images/rpt97pnBr8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116" r="50854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98" cy="317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263E15" w:rsidSect="00263E15">
      <w:pgSz w:w="11906" w:h="16838"/>
      <w:pgMar w:top="397" w:right="28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ACB"/>
    <w:multiLevelType w:val="multilevel"/>
    <w:tmpl w:val="EAE4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341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63E15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06334"/>
    <w:rsid w:val="00462B5C"/>
    <w:rsid w:val="004770B8"/>
    <w:rsid w:val="0049100C"/>
    <w:rsid w:val="004C584E"/>
    <w:rsid w:val="004F025E"/>
    <w:rsid w:val="004F1BB1"/>
    <w:rsid w:val="004F6D9F"/>
    <w:rsid w:val="00503F37"/>
    <w:rsid w:val="0052341E"/>
    <w:rsid w:val="00537F14"/>
    <w:rsid w:val="005468FF"/>
    <w:rsid w:val="0057241E"/>
    <w:rsid w:val="005833EB"/>
    <w:rsid w:val="00584408"/>
    <w:rsid w:val="005A356C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1700F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405BA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51A10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5234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34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3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234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6163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0803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81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80">
          <w:marLeft w:val="17"/>
          <w:marRight w:val="25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devyatietazhnie/720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2024-03-21T01:33:00Z</dcterms:created>
  <dcterms:modified xsi:type="dcterms:W3CDTF">2024-03-22T03:06:00Z</dcterms:modified>
</cp:coreProperties>
</file>