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1D" w:rsidRPr="00FC5893" w:rsidRDefault="0006181D">
      <w:pPr>
        <w:rPr>
          <w:rFonts w:ascii="Times New Roman" w:hAnsi="Times New Roman" w:cs="Times New Roman"/>
          <w:b/>
          <w:sz w:val="24"/>
          <w:szCs w:val="24"/>
        </w:rPr>
      </w:pPr>
      <w:r w:rsidRPr="00FC5893">
        <w:rPr>
          <w:rFonts w:ascii="Times New Roman" w:hAnsi="Times New Roman" w:cs="Times New Roman"/>
          <w:b/>
          <w:sz w:val="24"/>
          <w:szCs w:val="24"/>
        </w:rPr>
        <w:t>СОДЕРЖАНИЕ ЭВАКУАЦИОННЫХ ПУТЕЙ</w:t>
      </w:r>
    </w:p>
    <w:p w:rsidR="00A73C84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 xml:space="preserve"> При эксплуатации эвакуационных путей и выходов в жилых зданиях должно обеспечиваться соблюдение проектных решений и требований нормативных документов п</w:t>
      </w:r>
      <w:r w:rsidR="00A73C84">
        <w:rPr>
          <w:rFonts w:ascii="Times New Roman" w:hAnsi="Times New Roman" w:cs="Times New Roman"/>
          <w:sz w:val="24"/>
          <w:szCs w:val="24"/>
        </w:rPr>
        <w:t xml:space="preserve">о пожарной безопасности. </w:t>
      </w:r>
    </w:p>
    <w:p w:rsidR="00A73C84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>При эксплуатации эвакуационных путей в жилых домах, эвакуационных и аварийных выходов ЗАПРЕЩАЕТСЯ:</w:t>
      </w:r>
    </w:p>
    <w:p w:rsidR="00A73C84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 xml:space="preserve"> -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 </w:t>
      </w:r>
    </w:p>
    <w:p w:rsidR="00A73C84" w:rsidRDefault="000618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6D80">
        <w:rPr>
          <w:rFonts w:ascii="Times New Roman" w:hAnsi="Times New Roman" w:cs="Times New Roman"/>
          <w:sz w:val="24"/>
          <w:szCs w:val="24"/>
        </w:rPr>
        <w:t xml:space="preserve"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мусором и другими предметами, а также блокировать двери эвакуационных выходов; </w:t>
      </w:r>
      <w:proofErr w:type="gramEnd"/>
    </w:p>
    <w:p w:rsidR="007A0B11" w:rsidRPr="002E6D80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>- устраивать в тамбурах выходов (за исключением квартир) сушилки и вешалки для одежды, гардеробы, а также хранить (в том числе временно) инвентарь и материалы;</w:t>
      </w:r>
    </w:p>
    <w:p w:rsidR="0006181D" w:rsidRPr="002E6D80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</w:t>
      </w:r>
    </w:p>
    <w:p w:rsidR="0006181D" w:rsidRPr="002E6D80" w:rsidRDefault="000618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6D80">
        <w:rPr>
          <w:rFonts w:ascii="Times New Roman" w:hAnsi="Times New Roman" w:cs="Times New Roman"/>
          <w:sz w:val="24"/>
          <w:szCs w:val="24"/>
        </w:rPr>
        <w:t>Исходя из содержания ч. 1 ст. 161 Жилищного кодекса РФ, Правил содержания общего имущества в многоквартирном доме, утв. Постановлением Правительства РФ от 13 августа 2006 г. № 491, ст. 38 Закона № 69-ФЗ, осуществляемое управляющей организацией по договору с собственниками, отвечающими за нарушение требований пожарной безопасности, управление МКД должно обеспечивать безопасные условия проживания граждан, надлежащее содержание общего имущества.</w:t>
      </w:r>
      <w:proofErr w:type="gramEnd"/>
      <w:r w:rsidRPr="002E6D80">
        <w:rPr>
          <w:rFonts w:ascii="Times New Roman" w:hAnsi="Times New Roman" w:cs="Times New Roman"/>
          <w:sz w:val="24"/>
          <w:szCs w:val="24"/>
        </w:rPr>
        <w:t xml:space="preserve"> Подпункт "е" п. 11 Правил № 491 предусматривает в деятельности по содержанию общего имущества принятие мер пожарной безопасности в соответствии с законодательством РФ о пожарной безопасности. </w:t>
      </w:r>
      <w:r w:rsidR="00FC5893">
        <w:rPr>
          <w:rFonts w:ascii="Times New Roman" w:hAnsi="Times New Roman" w:cs="Times New Roman"/>
          <w:sz w:val="24"/>
          <w:szCs w:val="24"/>
        </w:rPr>
        <w:t>О</w:t>
      </w:r>
      <w:r w:rsidRPr="002E6D80">
        <w:rPr>
          <w:rFonts w:ascii="Times New Roman" w:hAnsi="Times New Roman" w:cs="Times New Roman"/>
          <w:sz w:val="24"/>
          <w:szCs w:val="24"/>
        </w:rPr>
        <w:t>бязанность обеспечивать исполнение требований, связанных с использованием общего имущества в МКД, лежит на управляющих компаниях и на самих жильцах. Последние должны соблюдать нормы Правил, а УК – предпринимать необходимые меры по содержанию наружных пожарных лестниц, наружных открытых лестниц, предназначенных для эвакуации людей при пожаре</w:t>
      </w:r>
      <w:r w:rsidR="00FC5893">
        <w:rPr>
          <w:rFonts w:ascii="Times New Roman" w:hAnsi="Times New Roman" w:cs="Times New Roman"/>
          <w:sz w:val="24"/>
          <w:szCs w:val="24"/>
        </w:rPr>
        <w:t>.</w:t>
      </w:r>
      <w:r w:rsidRPr="002E6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1D" w:rsidRDefault="0006181D">
      <w:pPr>
        <w:rPr>
          <w:rFonts w:ascii="Times New Roman" w:hAnsi="Times New Roman" w:cs="Times New Roman"/>
          <w:sz w:val="24"/>
          <w:szCs w:val="24"/>
        </w:rPr>
      </w:pPr>
      <w:r w:rsidRPr="002E6D80">
        <w:rPr>
          <w:rFonts w:ascii="Times New Roman" w:hAnsi="Times New Roman" w:cs="Times New Roman"/>
          <w:sz w:val="24"/>
          <w:szCs w:val="24"/>
        </w:rPr>
        <w:t>Однако если УК не могут сами повлиять на жильцов, и меры предупреждения о необходимости убрать коляски, велосипеды, самокаты, санки и другие личные вещи с лестничных клеток и общих коридоров не имеют успеха, то УК вправе обратиться в орган государственного пожарного надзора, который применит меры</w:t>
      </w:r>
      <w:r w:rsidR="00FC5893">
        <w:rPr>
          <w:rFonts w:ascii="Times New Roman" w:hAnsi="Times New Roman" w:cs="Times New Roman"/>
          <w:sz w:val="24"/>
          <w:szCs w:val="24"/>
        </w:rPr>
        <w:t xml:space="preserve"> государственного принуждения. </w:t>
      </w:r>
      <w:r w:rsidRPr="002E6D80">
        <w:rPr>
          <w:rFonts w:ascii="Times New Roman" w:hAnsi="Times New Roman" w:cs="Times New Roman"/>
          <w:sz w:val="24"/>
          <w:szCs w:val="24"/>
        </w:rPr>
        <w:t xml:space="preserve">Инспектор согласует соответствующую проверку с органами прокуратуры, или если это касается гражданина – без согласования с органами прокуратуры может возбудить дело об административном правонарушении, рассмотреть его и применить меры административного воздействия к правонарушителю. Помимо этого, УК имеют право на обращение в суд с иском об устранении нарушений прав собственников помещений МКД, что опосредовано их обязанностями по содержанию </w:t>
      </w:r>
      <w:proofErr w:type="spellStart"/>
      <w:r w:rsidRPr="002E6D80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2E6D80">
        <w:rPr>
          <w:rFonts w:ascii="Times New Roman" w:hAnsi="Times New Roman" w:cs="Times New Roman"/>
          <w:sz w:val="24"/>
          <w:szCs w:val="24"/>
        </w:rPr>
        <w:t xml:space="preserve"> имущества с учетом прав и интересов всех собственников помещений в МКД. Наличие </w:t>
      </w:r>
      <w:proofErr w:type="gramStart"/>
      <w:r w:rsidRPr="002E6D80">
        <w:rPr>
          <w:rFonts w:ascii="Times New Roman" w:hAnsi="Times New Roman" w:cs="Times New Roman"/>
          <w:sz w:val="24"/>
          <w:szCs w:val="24"/>
        </w:rPr>
        <w:t>у УК правомочий на обращение в суд с иском об устранении</w:t>
      </w:r>
      <w:proofErr w:type="gramEnd"/>
      <w:r w:rsidRPr="002E6D80">
        <w:rPr>
          <w:rFonts w:ascii="Times New Roman" w:hAnsi="Times New Roman" w:cs="Times New Roman"/>
          <w:sz w:val="24"/>
          <w:szCs w:val="24"/>
        </w:rPr>
        <w:t xml:space="preserve"> нарушений прав собственников помещений в МКД подтверждено Определением Верховного Суда Российской Федерации от 13 мая 2015 г. № 306-ЭС14-6558 и Определением ВС РФ от 17 июля 2020 г. № 305- ЭС19-20516(5).</w:t>
      </w:r>
    </w:p>
    <w:p w:rsidR="00674A67" w:rsidRDefault="00674A67">
      <w:pPr>
        <w:rPr>
          <w:rFonts w:ascii="Times New Roman" w:hAnsi="Times New Roman" w:cs="Times New Roman"/>
          <w:sz w:val="24"/>
          <w:szCs w:val="24"/>
        </w:rPr>
      </w:pPr>
    </w:p>
    <w:p w:rsidR="00674A67" w:rsidRPr="00674A67" w:rsidRDefault="00674A67" w:rsidP="00674A67">
      <w:pPr>
        <w:shd w:val="clear" w:color="auto" w:fill="FFFFFF"/>
        <w:spacing w:line="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674A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КоАП</w:t>
      </w:r>
      <w:proofErr w:type="spellEnd"/>
      <w:r w:rsidRPr="00674A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РФ Статья 20.4. Нарушение </w:t>
      </w:r>
      <w:hyperlink r:id="rId4" w:history="1">
        <w:r w:rsidRPr="00674A67">
          <w:rPr>
            <w:rFonts w:ascii="Times New Roman" w:eastAsia="Times New Roman" w:hAnsi="Times New Roman" w:cs="Times New Roman"/>
            <w:b/>
            <w:bCs/>
            <w:color w:val="1A0DAB"/>
            <w:kern w:val="36"/>
            <w:sz w:val="24"/>
            <w:szCs w:val="24"/>
            <w:u w:val="single"/>
            <w:lang w:eastAsia="ru-RU"/>
          </w:rPr>
          <w:t>требований</w:t>
        </w:r>
      </w:hyperlink>
      <w:r w:rsidRPr="00674A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пожарной безопасности</w:t>
      </w:r>
    </w:p>
    <w:p w:rsidR="00674A67" w:rsidRPr="00674A67" w:rsidRDefault="00674A67" w:rsidP="00674A6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требований пожарной безопасности, за исключением случаев, предусмотренных </w:t>
      </w:r>
      <w:hyperlink r:id="rId5" w:anchor="dst2431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статьями 8.32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dst1506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11.16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и </w:t>
      </w:r>
      <w:hyperlink r:id="rId7" w:anchor="dst2697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6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dst3831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6.1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dst2699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7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-</w:t>
      </w:r>
    </w:p>
    <w:p w:rsidR="00674A67" w:rsidRPr="00674A67" w:rsidRDefault="00674A67" w:rsidP="00674A6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proofErr w:type="gramEnd"/>
    </w:p>
    <w:p w:rsidR="00674A67" w:rsidRPr="00674A67" w:rsidRDefault="00674A67" w:rsidP="00674A6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совершенные в условиях </w:t>
      </w:r>
      <w:hyperlink r:id="rId10" w:anchor="dst100306" w:history="1">
        <w:r w:rsidRPr="00674A6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особого противопожарного режима</w:t>
        </w:r>
      </w:hyperlink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674A67" w:rsidRPr="00674A67" w:rsidRDefault="00674A67" w:rsidP="00674A6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</w:t>
      </w:r>
      <w:r w:rsidRPr="00674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674A67" w:rsidRPr="002E6D80" w:rsidRDefault="00674A67">
      <w:pPr>
        <w:rPr>
          <w:rFonts w:ascii="Times New Roman" w:hAnsi="Times New Roman" w:cs="Times New Roman"/>
          <w:sz w:val="24"/>
          <w:szCs w:val="24"/>
        </w:rPr>
      </w:pPr>
    </w:p>
    <w:p w:rsidR="002E6D80" w:rsidRDefault="002E6D80">
      <w:r w:rsidRPr="002E6D80">
        <w:drawing>
          <wp:inline distT="0" distB="0" distL="0" distR="0">
            <wp:extent cx="3305175" cy="3305175"/>
            <wp:effectExtent l="19050" t="0" r="9525" b="0"/>
            <wp:docPr id="1" name="Рисунок 1" descr="https://sun9-43.userapi.com/impg/J34nrSfpa0lVXwlxLpL6KakMfNpjs4VaC3rd-g/Iy8YH_pefCc.jpg?size=807x807&amp;quality=95&amp;sign=0fcfdbdd4742a421b57c27c4b2254dc6&amp;c_uniq_tag=wXFegFeci_LIJnOEEWAFgaJoVfr4hn-5QF2gcH4kw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J34nrSfpa0lVXwlxLpL6KakMfNpjs4VaC3rd-g/Iy8YH_pefCc.jpg?size=807x807&amp;quality=95&amp;sign=0fcfdbdd4742a421b57c27c4b2254dc6&amp;c_uniq_tag=wXFegFeci_LIJnOEEWAFgaJoVfr4hn-5QF2gcH4kw34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D80" w:rsidSect="002E6D80">
      <w:pgSz w:w="11906" w:h="16838"/>
      <w:pgMar w:top="567" w:right="45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181D"/>
    <w:rsid w:val="000023EE"/>
    <w:rsid w:val="00010D29"/>
    <w:rsid w:val="00022C70"/>
    <w:rsid w:val="0004293E"/>
    <w:rsid w:val="00050731"/>
    <w:rsid w:val="00050E61"/>
    <w:rsid w:val="0006181D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E6D80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907FD"/>
    <w:rsid w:val="0059128E"/>
    <w:rsid w:val="005B013A"/>
    <w:rsid w:val="005B7237"/>
    <w:rsid w:val="005C5556"/>
    <w:rsid w:val="005C63E1"/>
    <w:rsid w:val="00602296"/>
    <w:rsid w:val="00606E41"/>
    <w:rsid w:val="006666A2"/>
    <w:rsid w:val="00674A67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73C84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C5893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4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4A67"/>
    <w:rPr>
      <w:color w:val="0000FF"/>
      <w:u w:val="single"/>
    </w:rPr>
  </w:style>
  <w:style w:type="paragraph" w:customStyle="1" w:styleId="no-indent">
    <w:name w:val="no-indent"/>
    <w:basedOn w:val="a"/>
    <w:rsid w:val="00674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674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267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348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43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339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64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59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133/9a42a7dcbc6d4d4b091d2e491b723161b491216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5133/9a42a7dcbc6d4d4b091d2e491b723161b491216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133/be5354a8079bd0b55f654308b9c4a5b2d08c18de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onsultant.ru/document/cons_doc_LAW_475133/d34c0703874e1f8b317470d1781e7ed8f944a345/" TargetMode="External"/><Relationship Id="rId10" Type="http://schemas.openxmlformats.org/officeDocument/2006/relationships/hyperlink" Target="https://www.consultant.ru/document/cons_doc_LAW_460123/2dafcc9f8f2d8b800512e96ec8914d9155752f96/" TargetMode="External"/><Relationship Id="rId4" Type="http://schemas.openxmlformats.org/officeDocument/2006/relationships/hyperlink" Target="https://www.consultant.ru/document/cons_doc_LAW_106125/" TargetMode="External"/><Relationship Id="rId9" Type="http://schemas.openxmlformats.org/officeDocument/2006/relationships/hyperlink" Target="https://www.consultant.ru/document/cons_doc_LAW_475133/9a42a7dcbc6d4d4b091d2e491b723161b4912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2024-05-20T02:38:00Z</dcterms:created>
  <dcterms:modified xsi:type="dcterms:W3CDTF">2024-05-20T03:08:00Z</dcterms:modified>
</cp:coreProperties>
</file>