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B4" w:rsidRDefault="00A950B4" w:rsidP="00A950B4">
      <w:pPr>
        <w:pStyle w:val="228bf8a64b8551e1msonormal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b/>
          <w:bCs/>
          <w:color w:val="0E0E0F"/>
        </w:rPr>
      </w:pPr>
      <w:r>
        <w:rPr>
          <w:b/>
          <w:bCs/>
          <w:color w:val="0E0E0F"/>
        </w:rPr>
        <w:t>С наступающим Старым Новым годом!</w:t>
      </w:r>
    </w:p>
    <w:p w:rsidR="00EF49AD" w:rsidRPr="00EF49AD" w:rsidRDefault="00EF49AD" w:rsidP="00A950B4">
      <w:pPr>
        <w:pStyle w:val="228bf8a64b8551e1msonormal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color w:val="0E0E0F"/>
        </w:rPr>
      </w:pPr>
      <w:r w:rsidRPr="00A950B4">
        <w:rPr>
          <w:b/>
          <w:bCs/>
          <w:color w:val="0E0E0F"/>
        </w:rPr>
        <w:t>Новогодние и Рождественские праздники - замечательное время для детей и взрослых. В этот период часто используются товары с повышенной пожарной опасностью: пиротехника, бенгальский свечи и световые елочные гирлянды.</w:t>
      </w:r>
    </w:p>
    <w:p w:rsidR="00EF49AD" w:rsidRPr="00EF49AD" w:rsidRDefault="00EF49AD" w:rsidP="00EF49AD">
      <w:pPr>
        <w:pStyle w:val="a6"/>
        <w:shd w:val="clear" w:color="auto" w:fill="FFFFFF"/>
        <w:spacing w:before="0" w:beforeAutospacing="0" w:after="0" w:afterAutospacing="0"/>
        <w:jc w:val="both"/>
      </w:pPr>
      <w:r w:rsidRPr="00EF49AD">
        <w:t>В минувшие новогодние выходные сотрудники МЧС </w:t>
      </w:r>
      <w:hyperlink r:id="rId5" w:tooltip="потушили" w:history="1">
        <w:r w:rsidRPr="00EF49AD">
          <w:rPr>
            <w:rStyle w:val="a7"/>
            <w:color w:val="auto"/>
            <w:u w:val="none"/>
          </w:rPr>
          <w:t>потушили</w:t>
        </w:r>
      </w:hyperlink>
      <w:r w:rsidRPr="00EF49AD">
        <w:t> 144 пожара в Красноярском </w:t>
      </w:r>
      <w:hyperlink r:id="rId6" w:tooltip="крае" w:history="1">
        <w:r w:rsidRPr="00EF49AD">
          <w:rPr>
            <w:rStyle w:val="a7"/>
            <w:color w:val="auto"/>
            <w:u w:val="none"/>
          </w:rPr>
          <w:t>крае</w:t>
        </w:r>
      </w:hyperlink>
      <w:r w:rsidRPr="00EF49AD">
        <w:t>. В этих происшествиях погибли пять человек, еще пятеро было травмированы, спасли из пожаров 23 человека.</w:t>
      </w:r>
    </w:p>
    <w:p w:rsidR="00A950B4" w:rsidRPr="00EF49AD" w:rsidRDefault="00EF49AD" w:rsidP="00EF49AD">
      <w:pPr>
        <w:pStyle w:val="a6"/>
        <w:shd w:val="clear" w:color="auto" w:fill="FFFFFF"/>
        <w:spacing w:before="0" w:beforeAutospacing="0" w:after="0" w:afterAutospacing="0"/>
        <w:jc w:val="both"/>
      </w:pPr>
      <w:r w:rsidRPr="00EF49AD">
        <w:t xml:space="preserve">Самой частой причиной пожаров во время праздников стало неосторожное обращение с огнем. По этой причине случилось 49 возгораний. Короткое замыкание электропроводки на втором месте в </w:t>
      </w:r>
      <w:proofErr w:type="spellStart"/>
      <w:r w:rsidRPr="00EF49AD">
        <w:t>антирейтинге</w:t>
      </w:r>
      <w:proofErr w:type="spellEnd"/>
      <w:r w:rsidRPr="00EF49AD">
        <w:t xml:space="preserve"> – 35 раз, нарушение правил пожарной безопасности при эксплуатации печей произошло 33 раза.</w:t>
      </w:r>
    </w:p>
    <w:p w:rsidR="00A950B4" w:rsidRPr="00A950B4" w:rsidRDefault="00A950B4" w:rsidP="00A950B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Для того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Елку необходимо устанавливать таким образом, чтобы она не мешала свободно ходить по комнате и не закрывала проход в другие комнаты;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Елку нужно размещать подальше от отопительных и нагревательных приборов, включая камины и печи;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При установке елку необходимо хорошо закрепить, она должна стоять устойчиво;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Верхушка елки не должна упираться в потолок;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Нельзя украшать елку легковоспламеняющимися игрушками (ватой, пластиком, бумагой), а также горящими свечами;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Нельзя обкладывать подставку под елкой обычной ватой;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Освещать елку следует </w:t>
      </w:r>
      <w:proofErr w:type="spellStart"/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электрогирляндами</w:t>
      </w:r>
      <w:proofErr w:type="spellEnd"/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только фабричного изготовления;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 помещении не разрешается зажигать различные фейерверки, бенгальские огни, хлопушки, свечи;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Электрическую гирлянду рекомендуется приобретать в магазинах;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 При покупке электрической гирлянды необходимо проверить наличие сертификата качества и ее исправность;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Перед включением электрической гирлянды необходимо ознакомиться с прилагаемой к ней инструкцией по применению;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Даже если электрическая гирлянда используется не в первый раз, перед ее включением нужно обязательно проверять исправность декоративных электрических элементов;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Электрическую гирлянду следует закреплять на безопасном для детей уровне;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Не следует оставлять электрическую гирлянду включенной длительное время;</w:t>
      </w:r>
    </w:p>
    <w:p w:rsidR="00A950B4" w:rsidRPr="00A950B4" w:rsidRDefault="00A950B4" w:rsidP="00A950B4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Нельзя оставлять детей без присмотра вблизи работающей электрической гирлянды.</w:t>
      </w:r>
    </w:p>
    <w:p w:rsidR="00A950B4" w:rsidRPr="00A950B4" w:rsidRDefault="00A950B4" w:rsidP="00A950B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Если вы заметили какую-либо неисправность (лампочки стали мигать слишком медленно, некоторые из них перестали работать) или странный запах, необходимо сразу же выключить гирлянду. Пока причина не будет найдена и устранена, таким изделием лучше не пользоваться.</w:t>
      </w:r>
    </w:p>
    <w:p w:rsidR="00A950B4" w:rsidRPr="00A950B4" w:rsidRDefault="00A950B4" w:rsidP="00A950B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Все электроприборы необходимо выключать из розетки, если вы покидаете помещение или ложитесь спать.</w:t>
      </w:r>
    </w:p>
    <w:p w:rsidR="00A950B4" w:rsidRPr="00A950B4" w:rsidRDefault="00A950B4" w:rsidP="00A950B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Помните, что пожар легче предупредить, чем потушить! При возникновении пожара немедленно звоните по телефону службы спасения «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112, </w:t>
      </w: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101»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или 01 </w:t>
      </w:r>
      <w:r w:rsidRPr="00A950B4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и четко сообщите, что горит, адрес и свою фамилию.</w:t>
      </w:r>
    </w:p>
    <w:p w:rsidR="007A0B11" w:rsidRDefault="00A950B4">
      <w:r>
        <w:rPr>
          <w:noProof/>
          <w:lang w:eastAsia="ru-RU"/>
        </w:rPr>
        <w:lastRenderedPageBreak/>
        <w:drawing>
          <wp:inline distT="0" distB="0" distL="0" distR="0">
            <wp:extent cx="5940425" cy="4200835"/>
            <wp:effectExtent l="19050" t="0" r="3175" b="0"/>
            <wp:docPr id="6" name="Рисунок 6" descr="http://gorddut.ru/images/1C5B_0280_609_1570AAB8_4501L_22_B08F0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ddut.ru/images/1C5B_0280_609_1570AAB8_4501L_22_B08F0_1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4937"/>
    <w:multiLevelType w:val="multilevel"/>
    <w:tmpl w:val="2482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0B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3AB8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669C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950B4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49AD"/>
    <w:rsid w:val="00EF782F"/>
    <w:rsid w:val="00F03624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0B4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A9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0B4"/>
    <w:rPr>
      <w:b/>
      <w:bCs/>
    </w:rPr>
  </w:style>
  <w:style w:type="paragraph" w:styleId="a6">
    <w:name w:val="Normal (Web)"/>
    <w:basedOn w:val="a"/>
    <w:uiPriority w:val="99"/>
    <w:unhideWhenUsed/>
    <w:rsid w:val="00A9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4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81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kraya/887/" TargetMode="External"/><Relationship Id="rId5" Type="http://schemas.openxmlformats.org/officeDocument/2006/relationships/hyperlink" Target="https://krasnoyarsk.bezformata.com/word/potushit/1754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2024-01-09T04:34:00Z</dcterms:created>
  <dcterms:modified xsi:type="dcterms:W3CDTF">2024-01-10T03:45:00Z</dcterms:modified>
</cp:coreProperties>
</file>