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262EA" w14:textId="77777777" w:rsidR="003D5919" w:rsidRDefault="00247EA4" w:rsidP="00474E39">
      <w:pPr>
        <w:spacing w:after="0" w:line="240" w:lineRule="auto"/>
        <w:ind w:firstLine="284"/>
        <w:jc w:val="both"/>
      </w:pPr>
      <w:r w:rsidRPr="00247EA4">
        <w:rPr>
          <w:b/>
          <w:u w:val="single"/>
        </w:rPr>
        <w:t>ОБЗОР нормативных правовых актов, принятых с 03.02.2025 по 08.02.2025</w:t>
      </w:r>
      <w:r w:rsidRPr="00247EA4">
        <w:t xml:space="preserve"> </w:t>
      </w:r>
    </w:p>
    <w:p w14:paraId="6EF3F7AD" w14:textId="20719F49" w:rsidR="003D5919" w:rsidRPr="003D5919" w:rsidRDefault="00247EA4" w:rsidP="003D5919">
      <w:pPr>
        <w:spacing w:after="0" w:line="240" w:lineRule="auto"/>
        <w:ind w:firstLine="284"/>
        <w:jc w:val="center"/>
        <w:rPr>
          <w:i/>
        </w:rPr>
      </w:pPr>
      <w:r w:rsidRPr="003D5919">
        <w:rPr>
          <w:i/>
        </w:rPr>
        <w:t>Федеральные законы</w:t>
      </w:r>
    </w:p>
    <w:p w14:paraId="42D9EA35" w14:textId="77777777" w:rsidR="008A7726" w:rsidRDefault="00247EA4" w:rsidP="00474E39">
      <w:pPr>
        <w:spacing w:after="0" w:line="240" w:lineRule="auto"/>
        <w:ind w:firstLine="284"/>
        <w:jc w:val="both"/>
      </w:pPr>
      <w:r w:rsidRPr="00247EA4">
        <w:t xml:space="preserve">1. </w:t>
      </w:r>
      <w:r w:rsidRPr="008A7726">
        <w:rPr>
          <w:b/>
        </w:rPr>
        <w:t>Увеличены размеры штрафов за продажу несовершеннолетним табачной продукции</w:t>
      </w:r>
      <w:r w:rsidRPr="00247EA4">
        <w:t xml:space="preserve"> </w:t>
      </w:r>
    </w:p>
    <w:p w14:paraId="74AD729D" w14:textId="293073DF" w:rsidR="003D5919" w:rsidRPr="008A7726" w:rsidRDefault="00247EA4" w:rsidP="00474E39">
      <w:pPr>
        <w:spacing w:after="0" w:line="240" w:lineRule="auto"/>
        <w:ind w:firstLine="284"/>
        <w:jc w:val="both"/>
        <w:rPr>
          <w:i/>
        </w:rPr>
      </w:pPr>
      <w:r w:rsidRPr="008A7726">
        <w:rPr>
          <w:i/>
        </w:rPr>
        <w:t xml:space="preserve">Федеральный закон от 03.02.2025 № 1-ФЗ «О внесении изменений в Кодекс Российской Федерации об административных правонарушениях» (вступает в силу с 14.02.2025) </w:t>
      </w:r>
    </w:p>
    <w:p w14:paraId="44BCD2A7" w14:textId="77777777" w:rsidR="003D5919" w:rsidRDefault="00247EA4" w:rsidP="00474E39">
      <w:pPr>
        <w:spacing w:after="0" w:line="240" w:lineRule="auto"/>
        <w:ind w:firstLine="284"/>
        <w:jc w:val="both"/>
      </w:pPr>
      <w:r w:rsidRPr="00247EA4">
        <w:t xml:space="preserve">Продажа несовершеннолетнему табачной продукции, табачных изделий, </w:t>
      </w:r>
      <w:proofErr w:type="spellStart"/>
      <w:r w:rsidRPr="00247EA4">
        <w:t>никотинсодержащей</w:t>
      </w:r>
      <w:proofErr w:type="spellEnd"/>
      <w:r w:rsidRPr="00247EA4">
        <w:t xml:space="preserve"> продукции или сырья для их производства, кальянов, устройств для потребления </w:t>
      </w:r>
      <w:proofErr w:type="spellStart"/>
      <w:r w:rsidRPr="00247EA4">
        <w:t>никотинсодержащей</w:t>
      </w:r>
      <w:proofErr w:type="spellEnd"/>
      <w:r w:rsidRPr="00247EA4">
        <w:t xml:space="preserve"> продукции, если это действие не содержит признаков уголовно наказуемого деяния, повлечет наложение административного штрафа на граждан в размере от 200 тысяч до 300 тысяч рублей (ранее 40-60 тыс. руб.); на должностных лиц - от 500 тысяч до 700 тысяч рублей (ранее 150-300 тыс. руб.); на юридических лиц - от 1 миллиона 500 тысяч до 2 миллионов рубле</w:t>
      </w:r>
      <w:bookmarkStart w:id="0" w:name="_GoBack"/>
      <w:bookmarkEnd w:id="0"/>
      <w:r w:rsidRPr="00247EA4">
        <w:t xml:space="preserve">й (ранее 400-600 тыс. руб.). </w:t>
      </w:r>
    </w:p>
    <w:p w14:paraId="25704343" w14:textId="77777777" w:rsidR="003D5919" w:rsidRDefault="00247EA4" w:rsidP="00474E39">
      <w:pPr>
        <w:spacing w:after="0" w:line="240" w:lineRule="auto"/>
        <w:ind w:firstLine="284"/>
        <w:jc w:val="both"/>
      </w:pPr>
      <w:r w:rsidRPr="00247EA4">
        <w:t xml:space="preserve">Оптовая или розничная продажа </w:t>
      </w:r>
      <w:proofErr w:type="spellStart"/>
      <w:r w:rsidRPr="00247EA4">
        <w:t>насвая</w:t>
      </w:r>
      <w:proofErr w:type="spellEnd"/>
      <w:r w:rsidRPr="00247EA4">
        <w:t xml:space="preserve">, пищевой </w:t>
      </w:r>
      <w:proofErr w:type="spellStart"/>
      <w:r w:rsidRPr="00247EA4">
        <w:t>никотинсодержащей</w:t>
      </w:r>
      <w:proofErr w:type="spellEnd"/>
      <w:r w:rsidRPr="00247EA4">
        <w:t xml:space="preserve"> продукции или </w:t>
      </w:r>
      <w:proofErr w:type="spellStart"/>
      <w:r w:rsidRPr="00247EA4">
        <w:t>никотинсодержащей</w:t>
      </w:r>
      <w:proofErr w:type="spellEnd"/>
      <w:r w:rsidRPr="00247EA4">
        <w:t xml:space="preserve"> продукции, предназначенной для жевания, сосания или нюханья, табака сосательного (</w:t>
      </w:r>
      <w:proofErr w:type="spellStart"/>
      <w:r w:rsidRPr="00247EA4">
        <w:t>снюса</w:t>
      </w:r>
      <w:proofErr w:type="spellEnd"/>
      <w:r w:rsidRPr="00247EA4">
        <w:t xml:space="preserve">), за исключением случаев, предусмотренных частью 3 статьи 14.53 КоАП РФ, предусматривается наказание в виде штрафа для граждан в размере от 150 тысяч до 200 тысяч рублей (ранее 15-20 тыс. руб.); для должностных лиц - от 300 тысяч до 500 тысяч рублей (ранее 30- 50 тыс. руб.); для юрлиц - от 1 миллиона до 1 миллиона 500 тысяч рублей (ранее 100-150 тыс. руб.). </w:t>
      </w:r>
    </w:p>
    <w:p w14:paraId="19AC4CF0" w14:textId="02105CD9" w:rsidR="003D5919" w:rsidRDefault="00247EA4" w:rsidP="003D5919">
      <w:pPr>
        <w:spacing w:after="0" w:line="240" w:lineRule="auto"/>
        <w:ind w:firstLine="284"/>
        <w:jc w:val="both"/>
      </w:pPr>
      <w:r w:rsidRPr="00247EA4">
        <w:t xml:space="preserve">Кроме того, несоблюдение ограничений и (или) нарушение запретов в сфере розничной торговли табачными изделиями, табачной продукцией, </w:t>
      </w:r>
      <w:proofErr w:type="spellStart"/>
      <w:r w:rsidRPr="00247EA4">
        <w:t>никотинсодержащей</w:t>
      </w:r>
      <w:proofErr w:type="spellEnd"/>
      <w:r w:rsidRPr="00247EA4">
        <w:t xml:space="preserve"> продукцией и сырьем для их производства, кальянами, устройствами для потребления </w:t>
      </w:r>
      <w:proofErr w:type="spellStart"/>
      <w:r w:rsidRPr="00247EA4">
        <w:t>никотинсодержащей</w:t>
      </w:r>
      <w:proofErr w:type="spellEnd"/>
      <w:r w:rsidRPr="00247EA4">
        <w:t xml:space="preserve"> продукции, за исключением случаев, предусмотренных частью 4 статьи 15.12 КоАП РФ, повлечет наложение штрафа на граждан в размере от 10 тысяч до 20 тысяч рублей (ранее 2-3 тыс. руб.); на должностных лиц - от 30 тысяч до 50 тысяч рублей ранее 5-10 тыс. руб.); на юрлиц - от 90 тысяч до 120 тысяч рублей (ранее 30-50 тыс. руб.). Также введена ответственность за повторное совершение данного правонарушения. </w:t>
      </w:r>
    </w:p>
    <w:p w14:paraId="0507F9FE" w14:textId="77777777" w:rsidR="003D5919" w:rsidRDefault="00247EA4" w:rsidP="00474E39">
      <w:pPr>
        <w:spacing w:after="0" w:line="240" w:lineRule="auto"/>
        <w:ind w:firstLine="284"/>
        <w:jc w:val="both"/>
      </w:pPr>
      <w:r w:rsidRPr="00247EA4">
        <w:t xml:space="preserve">Также усилена административная ответственность за производство алкогольной продукции либо производство, ввод в оборот табачных изделий, табачной или </w:t>
      </w:r>
      <w:proofErr w:type="spellStart"/>
      <w:r w:rsidRPr="00247EA4">
        <w:t>никотинсодержащей</w:t>
      </w:r>
      <w:proofErr w:type="spellEnd"/>
      <w:r w:rsidRPr="00247EA4">
        <w:t xml:space="preserve"> продукции без маркировки и (или) нанесения информации, предусмотренной законодательством, с нарушением порядка маркировки и (или) нанесения информации, а также за оборот алкогольной продукции или табачных изделий, табачной или </w:t>
      </w:r>
      <w:proofErr w:type="spellStart"/>
      <w:r w:rsidRPr="00247EA4">
        <w:t>никотинсодержащей</w:t>
      </w:r>
      <w:proofErr w:type="spellEnd"/>
      <w:r w:rsidRPr="00247EA4">
        <w:t xml:space="preserve"> продукции без маркировки и (или) нанесения информации, предусмотренной законодательством, в случае, если такая маркировка и (или) нанесение такой информации обязательны. </w:t>
      </w:r>
    </w:p>
    <w:p w14:paraId="095F5444" w14:textId="77777777" w:rsidR="008A7726" w:rsidRDefault="00247EA4" w:rsidP="00474E39">
      <w:pPr>
        <w:spacing w:after="0" w:line="240" w:lineRule="auto"/>
        <w:ind w:firstLine="284"/>
        <w:jc w:val="both"/>
      </w:pPr>
      <w:r w:rsidRPr="00247EA4">
        <w:t xml:space="preserve">2. </w:t>
      </w:r>
      <w:r w:rsidRPr="008A7726">
        <w:rPr>
          <w:b/>
        </w:rPr>
        <w:t>С 1 сентября 2025 года устанавливается административная ответственность за продажу несовершеннолетним потенциально опасных газосодержащих товаров бытового назначения</w:t>
      </w:r>
      <w:r w:rsidRPr="00247EA4">
        <w:t xml:space="preserve"> </w:t>
      </w:r>
    </w:p>
    <w:p w14:paraId="23B7E302" w14:textId="4BF4CCBD" w:rsidR="003D5919" w:rsidRPr="008A7726" w:rsidRDefault="00247EA4" w:rsidP="00474E39">
      <w:pPr>
        <w:spacing w:after="0" w:line="240" w:lineRule="auto"/>
        <w:ind w:firstLine="284"/>
        <w:jc w:val="both"/>
        <w:rPr>
          <w:i/>
        </w:rPr>
      </w:pPr>
      <w:r w:rsidRPr="008A7726">
        <w:rPr>
          <w:i/>
        </w:rPr>
        <w:t xml:space="preserve">Федеральный закон от 03.02.2025 № 2-ФЗ «О внесении изменений в статью 14.53 Кодекса Российской Федерации об административных правонарушениях» </w:t>
      </w:r>
    </w:p>
    <w:p w14:paraId="0BA86AD2" w14:textId="77777777" w:rsidR="003D5919" w:rsidRDefault="00247EA4" w:rsidP="00474E39">
      <w:pPr>
        <w:spacing w:after="0" w:line="240" w:lineRule="auto"/>
        <w:ind w:firstLine="284"/>
        <w:jc w:val="both"/>
      </w:pPr>
      <w:r w:rsidRPr="00247EA4">
        <w:t xml:space="preserve">Правонарушение повлечет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двух миллионов рублей. </w:t>
      </w:r>
    </w:p>
    <w:p w14:paraId="1B0C95C7" w14:textId="77777777" w:rsidR="003D5919" w:rsidRDefault="00247EA4" w:rsidP="00474E39">
      <w:pPr>
        <w:spacing w:after="0" w:line="240" w:lineRule="auto"/>
        <w:ind w:firstLine="284"/>
        <w:jc w:val="both"/>
      </w:pPr>
      <w:r w:rsidRPr="00247EA4">
        <w:t xml:space="preserve">Перечень таких товаров установит Правительство РФ. </w:t>
      </w:r>
    </w:p>
    <w:p w14:paraId="22665C6F" w14:textId="77777777" w:rsidR="008A7726" w:rsidRDefault="00247EA4" w:rsidP="00474E39">
      <w:pPr>
        <w:spacing w:after="0" w:line="240" w:lineRule="auto"/>
        <w:ind w:firstLine="284"/>
        <w:jc w:val="both"/>
      </w:pPr>
      <w:r w:rsidRPr="00247EA4">
        <w:t xml:space="preserve">3. </w:t>
      </w:r>
      <w:r w:rsidRPr="008A7726">
        <w:rPr>
          <w:b/>
        </w:rPr>
        <w:t>Законодательно урегулированы отношения в области обеспечения безопасности людей на водных объектах и прилегающих к ним территориях</w:t>
      </w:r>
      <w:r w:rsidRPr="00247EA4">
        <w:t xml:space="preserve"> </w:t>
      </w:r>
    </w:p>
    <w:p w14:paraId="7A7EEDC5" w14:textId="6DBA629F" w:rsidR="003D5919" w:rsidRPr="008A7726" w:rsidRDefault="00247EA4" w:rsidP="00474E39">
      <w:pPr>
        <w:spacing w:after="0" w:line="240" w:lineRule="auto"/>
        <w:ind w:firstLine="284"/>
        <w:jc w:val="both"/>
        <w:rPr>
          <w:i/>
        </w:rPr>
      </w:pPr>
      <w:r w:rsidRPr="008A7726">
        <w:rPr>
          <w:i/>
        </w:rPr>
        <w:t xml:space="preserve">Федеральный закон от 03.02.2025 № 4-ФЗ «О безопасности людей на водных объектах» (вступает в силу с 01.09.2025). </w:t>
      </w:r>
    </w:p>
    <w:p w14:paraId="2B427141" w14:textId="77777777" w:rsidR="003D5919" w:rsidRDefault="00247EA4" w:rsidP="00474E39">
      <w:pPr>
        <w:spacing w:after="0" w:line="240" w:lineRule="auto"/>
        <w:ind w:firstLine="284"/>
        <w:jc w:val="both"/>
      </w:pPr>
      <w:r w:rsidRPr="00247EA4">
        <w:t xml:space="preserve"> Федеральным законом: </w:t>
      </w:r>
    </w:p>
    <w:p w14:paraId="20210A25" w14:textId="77777777" w:rsidR="003D5919" w:rsidRDefault="00247EA4" w:rsidP="00474E39">
      <w:pPr>
        <w:spacing w:after="0" w:line="240" w:lineRule="auto"/>
        <w:ind w:firstLine="284"/>
        <w:jc w:val="both"/>
      </w:pPr>
      <w:r w:rsidRPr="00247EA4">
        <w:t xml:space="preserve">разграничиваются полномочия федеральных органов государственной власти в области обеспечения безопасности людей на водных объектах; </w:t>
      </w:r>
    </w:p>
    <w:p w14:paraId="39E46E37" w14:textId="77777777" w:rsidR="003D5919" w:rsidRDefault="00247EA4" w:rsidP="00474E39">
      <w:pPr>
        <w:spacing w:after="0" w:line="240" w:lineRule="auto"/>
        <w:ind w:firstLine="284"/>
        <w:jc w:val="both"/>
      </w:pPr>
      <w:r w:rsidRPr="00247EA4">
        <w:t xml:space="preserve">устанавливаются основные требования безопасности людей на водных объектах при использовании баз (сооружений) для стоянки маломерных судов, при использовании пляжей, при использовании переправ (кроме паромных), на которых используются маломерные суда, при использовании ледовых переправ и наплавных мостов; </w:t>
      </w:r>
    </w:p>
    <w:p w14:paraId="4073B014" w14:textId="77777777" w:rsidR="003D5919" w:rsidRDefault="00247EA4" w:rsidP="00474E39">
      <w:pPr>
        <w:spacing w:after="0" w:line="240" w:lineRule="auto"/>
        <w:ind w:firstLine="284"/>
        <w:jc w:val="both"/>
      </w:pPr>
      <w:r w:rsidRPr="00247EA4">
        <w:t>устанавливаются требования к пользованию маломерными судами, в том числе к лицам, управляющими такими судами, определяется порядок государственной регистрации маломерного судна и прав на него, порядок освидетельствования маломерных судов;</w:t>
      </w:r>
    </w:p>
    <w:p w14:paraId="315EE905" w14:textId="77777777" w:rsidR="003D5919" w:rsidRDefault="00247EA4" w:rsidP="00474E39">
      <w:pPr>
        <w:spacing w:after="0" w:line="240" w:lineRule="auto"/>
        <w:ind w:firstLine="284"/>
        <w:jc w:val="both"/>
      </w:pPr>
      <w:r w:rsidRPr="00247EA4">
        <w:t xml:space="preserve">закрепляются полномочия государственных инспекторов по маломерным судам Государственной инспекции при осуществлении федерального государственного надзора за маломерными судами, в том числе на применение физической силы и специальных средств, а также при осуществлении федерального государственного контроля (надзора) за безопасностью людей на водных объектах. </w:t>
      </w:r>
    </w:p>
    <w:p w14:paraId="698B619F" w14:textId="77777777" w:rsidR="003D5919" w:rsidRDefault="00247EA4" w:rsidP="003D5919">
      <w:pPr>
        <w:spacing w:after="0" w:line="240" w:lineRule="auto"/>
        <w:ind w:firstLine="284"/>
        <w:jc w:val="both"/>
      </w:pPr>
      <w:r w:rsidRPr="00247EA4">
        <w:lastRenderedPageBreak/>
        <w:t xml:space="preserve">Предусматривается, что маломерные суда, зарегистрированные в Государственном судовом реестре, Российском международном реестре судов, Российском открытом реестре судов, в течение пяти лет со дня вступления в силу Федерального закона при очередном освидетельствовании проходят процедуру перерегистрации в реестре маломерных судов. Очередное освидетельствование проводится Государственной инспекцией. </w:t>
      </w:r>
    </w:p>
    <w:p w14:paraId="12A02907" w14:textId="77777777" w:rsidR="003D5919" w:rsidRDefault="00247EA4" w:rsidP="003D5919">
      <w:pPr>
        <w:spacing w:after="0" w:line="240" w:lineRule="auto"/>
        <w:ind w:firstLine="284"/>
        <w:jc w:val="both"/>
      </w:pPr>
      <w:r w:rsidRPr="00247EA4">
        <w:t xml:space="preserve">По истечении пяти лет со дня вступления в силу Федерального закона или с даты регистрации маломерного судна в реестре маломерных судов оно подлежит исключению из Государственного судового реестра, Российского международного реестра судов, Российского открытого реестра судов. </w:t>
      </w:r>
    </w:p>
    <w:p w14:paraId="559B121F" w14:textId="232D0EDE" w:rsidR="003D5919" w:rsidRDefault="00247EA4" w:rsidP="003D5919">
      <w:pPr>
        <w:spacing w:after="0" w:line="240" w:lineRule="auto"/>
        <w:ind w:firstLine="284"/>
        <w:jc w:val="both"/>
      </w:pPr>
      <w:r w:rsidRPr="00247EA4">
        <w:t xml:space="preserve">После дня вступления в силу Федерального закона лица, имеющие дипломы и квалификационные свидетельства, предоставляющие им право управления маломерными судами, полученные в соответствии с Кодексом торгового мореплавания РФ и Кодексом внутреннего водного транспорта РФ, по истечении срока их действия обязаны получить в Государственной инспекции удостоверение на право управления маломерным судном. </w:t>
      </w:r>
    </w:p>
    <w:p w14:paraId="4A031F5B" w14:textId="77777777" w:rsidR="008A7726" w:rsidRPr="008A7726" w:rsidRDefault="009F4F2E" w:rsidP="00474E39">
      <w:pPr>
        <w:spacing w:after="0" w:line="240" w:lineRule="auto"/>
        <w:ind w:firstLine="284"/>
        <w:jc w:val="both"/>
        <w:rPr>
          <w:b/>
        </w:rPr>
      </w:pPr>
      <w:r w:rsidRPr="008A7726">
        <w:t>4</w:t>
      </w:r>
      <w:r w:rsidR="00247EA4" w:rsidRPr="008A7726">
        <w:rPr>
          <w:b/>
        </w:rPr>
        <w:t xml:space="preserve">. В Закон об ОСАГО внесены изменения, позволяющие оформить извещение о ДТП в электронном виде через сайт страховой компании </w:t>
      </w:r>
    </w:p>
    <w:p w14:paraId="6916BBC5" w14:textId="4240C645" w:rsidR="003D5919" w:rsidRPr="008A7726" w:rsidRDefault="00247EA4" w:rsidP="00474E39">
      <w:pPr>
        <w:spacing w:after="0" w:line="240" w:lineRule="auto"/>
        <w:ind w:firstLine="284"/>
        <w:jc w:val="both"/>
        <w:rPr>
          <w:i/>
        </w:rPr>
      </w:pPr>
      <w:r w:rsidRPr="008A7726">
        <w:rPr>
          <w:i/>
        </w:rPr>
        <w:t xml:space="preserve">Федеральный закон от 03.02.2025 № 7-ФЗ «О внесении изменений в статьи 11.1 и 17 Федерального закона «Об обязательном страховании гражданской ответственности владельцев транспортных средств» </w:t>
      </w:r>
    </w:p>
    <w:p w14:paraId="6CD7945F" w14:textId="77777777" w:rsidR="008A7726" w:rsidRDefault="00247EA4" w:rsidP="00474E39">
      <w:pPr>
        <w:spacing w:after="0" w:line="240" w:lineRule="auto"/>
        <w:ind w:firstLine="284"/>
        <w:jc w:val="both"/>
      </w:pPr>
      <w:r w:rsidRPr="00247EA4">
        <w:t xml:space="preserve">Установлено, что извещение о дорожно-транспортном происшествии в виде электронного документа может быть составлено по форме, установленной Банком России, с использованием Единого портала госуслуг, официального сайта страховщика или мобильного приложения страховщика при наличии у него соответствующей технической возможности либо с использованием информационных систем профессионального объединения страховщиков. </w:t>
      </w:r>
    </w:p>
    <w:p w14:paraId="6E8BC2BF" w14:textId="74D6BB2D" w:rsidR="003D5919" w:rsidRDefault="00247EA4" w:rsidP="00474E39">
      <w:pPr>
        <w:spacing w:after="0" w:line="240" w:lineRule="auto"/>
        <w:ind w:firstLine="284"/>
        <w:jc w:val="both"/>
      </w:pPr>
      <w:r w:rsidRPr="00247EA4">
        <w:t xml:space="preserve">Доступ к официальному сайту страховщика и к информационным системам профессионального объединения страховщиков может осуществляться в том числе с использованием ЕСИА. </w:t>
      </w:r>
    </w:p>
    <w:p w14:paraId="1059EEA9" w14:textId="0717CE44" w:rsidR="003D5919" w:rsidRPr="008A7726" w:rsidRDefault="008A7726" w:rsidP="00474E39">
      <w:pPr>
        <w:spacing w:after="0" w:line="240" w:lineRule="auto"/>
        <w:ind w:firstLine="284"/>
        <w:jc w:val="both"/>
        <w:rPr>
          <w:i/>
        </w:rPr>
      </w:pPr>
      <w:r w:rsidRPr="008A7726">
        <w:t>5</w:t>
      </w:r>
      <w:r w:rsidR="00247EA4" w:rsidRPr="00247EA4">
        <w:t xml:space="preserve">. </w:t>
      </w:r>
      <w:r w:rsidR="00247EA4" w:rsidRPr="008A7726">
        <w:rPr>
          <w:b/>
        </w:rPr>
        <w:t>До конца 2026 года продлеваются правомочия Правительства РФ устанавливать особенности начисления пени в случае неполного и (или) несвоевременного внесения коммунальных платежей</w:t>
      </w:r>
      <w:r w:rsidR="00247EA4" w:rsidRPr="00247EA4">
        <w:t xml:space="preserve"> </w:t>
      </w:r>
      <w:r w:rsidR="00247EA4" w:rsidRPr="008A7726">
        <w:rPr>
          <w:i/>
        </w:rPr>
        <w:t xml:space="preserve">Федеральный закон от 03.02.2025 № 6-ФЗ «О внесении изменений в статью 173 Жилищного кодекса Российской Федерации и отдельные законодательные акты Российской Федерации» </w:t>
      </w:r>
    </w:p>
    <w:p w14:paraId="31D4C7EC" w14:textId="77777777" w:rsidR="008A7726" w:rsidRDefault="00247EA4" w:rsidP="00474E39">
      <w:pPr>
        <w:spacing w:after="0" w:line="240" w:lineRule="auto"/>
        <w:ind w:firstLine="284"/>
        <w:jc w:val="both"/>
      </w:pPr>
      <w:r w:rsidRPr="00247EA4">
        <w:t xml:space="preserve">На основании статьи 9 Федерального закона от 14.03.2022 № 58-ФЗ Правительством были установлены особенности регулирования жилищных отношений, предусматривающие, в частности, использование пониженной ставки для начисления пени в случае неполного и (или) несвоевременного внесения платы за жилое помещение и коммунальные услуги, взносов на капитальный ремонт. </w:t>
      </w:r>
    </w:p>
    <w:p w14:paraId="53F17164" w14:textId="77777777" w:rsidR="008A7726" w:rsidRDefault="00247EA4" w:rsidP="00474E39">
      <w:pPr>
        <w:spacing w:after="0" w:line="240" w:lineRule="auto"/>
        <w:ind w:firstLine="284"/>
        <w:jc w:val="both"/>
      </w:pPr>
      <w:r w:rsidRPr="00247EA4">
        <w:t xml:space="preserve">Правительство сможет продлить применение указанных особенностей или установить новые на период с 1 января 2025 года до 2026 года включительно. </w:t>
      </w:r>
    </w:p>
    <w:p w14:paraId="2B5C58AB" w14:textId="77777777" w:rsidR="008A7726" w:rsidRDefault="00247EA4" w:rsidP="00474E39">
      <w:pPr>
        <w:spacing w:after="0" w:line="240" w:lineRule="auto"/>
        <w:ind w:firstLine="284"/>
        <w:jc w:val="both"/>
      </w:pPr>
      <w:r w:rsidRPr="00247EA4">
        <w:t xml:space="preserve">Кроме того, предусмотрено увеличение установленного частью 8 статьи 173 ЖК РФ минимального уровня собираемости взносов граждан на капитальный ремонт на специальных счетах с 50 до 60 процентов. В случае, если такой уровень не будет достигнут, средства, находящиеся на специальном счете, могут быть в установленном порядке переведены на счет регионального оператора. </w:t>
      </w:r>
    </w:p>
    <w:p w14:paraId="1159B31C" w14:textId="10C26DC4" w:rsidR="008A7726" w:rsidRPr="008A7726" w:rsidRDefault="00247EA4" w:rsidP="008A7726">
      <w:pPr>
        <w:spacing w:after="0" w:line="240" w:lineRule="auto"/>
        <w:ind w:firstLine="284"/>
        <w:jc w:val="center"/>
        <w:rPr>
          <w:i/>
        </w:rPr>
      </w:pPr>
      <w:r w:rsidRPr="008A7726">
        <w:rPr>
          <w:i/>
        </w:rPr>
        <w:t>Поручения Президента РФ</w:t>
      </w:r>
    </w:p>
    <w:p w14:paraId="7298DF46" w14:textId="77777777" w:rsidR="008A7726" w:rsidRDefault="008A7726" w:rsidP="00474E39">
      <w:pPr>
        <w:spacing w:after="0" w:line="240" w:lineRule="auto"/>
        <w:ind w:firstLine="284"/>
        <w:jc w:val="both"/>
      </w:pPr>
      <w:r w:rsidRPr="008A7726">
        <w:t>6</w:t>
      </w:r>
      <w:r w:rsidR="00247EA4" w:rsidRPr="00247EA4">
        <w:t xml:space="preserve">. </w:t>
      </w:r>
      <w:r w:rsidR="00247EA4" w:rsidRPr="008A7726">
        <w:rPr>
          <w:b/>
        </w:rPr>
        <w:t xml:space="preserve">Президент РФ поручил обеспечить возможность предоставления социально ориентированным некоммерческим организациям земельных участков, находящихся в государственной или муниципальной собственности, для строительства, реконструкции зданий и сооружений, в которых размещаются приюты для животных </w:t>
      </w:r>
    </w:p>
    <w:p w14:paraId="41C57B25" w14:textId="213B14C7" w:rsidR="008A7726" w:rsidRPr="008A7726" w:rsidRDefault="00247EA4" w:rsidP="00474E39">
      <w:pPr>
        <w:spacing w:after="0" w:line="240" w:lineRule="auto"/>
        <w:ind w:firstLine="284"/>
        <w:jc w:val="both"/>
        <w:rPr>
          <w:i/>
        </w:rPr>
      </w:pPr>
      <w:r w:rsidRPr="008A7726">
        <w:rPr>
          <w:i/>
        </w:rPr>
        <w:t>«Перечень поручений по итогам встречи с волонтерами - участниками Международного форума гражданского участия #</w:t>
      </w:r>
      <w:proofErr w:type="spellStart"/>
      <w:r w:rsidRPr="008A7726">
        <w:rPr>
          <w:i/>
        </w:rPr>
        <w:t>МыВместе</w:t>
      </w:r>
      <w:proofErr w:type="spellEnd"/>
      <w:r w:rsidRPr="008A7726">
        <w:rPr>
          <w:i/>
        </w:rPr>
        <w:t xml:space="preserve">» (утв. Президентом РФ 02.02.2025) </w:t>
      </w:r>
    </w:p>
    <w:p w14:paraId="617E35DE" w14:textId="77777777" w:rsidR="008A7726" w:rsidRDefault="00247EA4" w:rsidP="00474E39">
      <w:pPr>
        <w:spacing w:after="0" w:line="240" w:lineRule="auto"/>
        <w:ind w:firstLine="284"/>
        <w:jc w:val="both"/>
      </w:pPr>
      <w:r w:rsidRPr="00247EA4">
        <w:t xml:space="preserve">Также поручено, в числе прочего, рассмотреть возможность внеочередного приема детей, эвакуированных из районов проведения специальной военной операции или контртеррористической операции,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w:t>
      </w:r>
    </w:p>
    <w:p w14:paraId="1BAC009F" w14:textId="30A09CE5" w:rsidR="008A7726" w:rsidRPr="008A7726" w:rsidRDefault="00247EA4" w:rsidP="008A7726">
      <w:pPr>
        <w:spacing w:after="0" w:line="240" w:lineRule="auto"/>
        <w:ind w:firstLine="284"/>
        <w:jc w:val="center"/>
        <w:rPr>
          <w:i/>
        </w:rPr>
      </w:pPr>
      <w:r w:rsidRPr="008A7726">
        <w:rPr>
          <w:i/>
        </w:rPr>
        <w:t>Постановления Правительства РФ</w:t>
      </w:r>
    </w:p>
    <w:p w14:paraId="7370C441" w14:textId="77777777" w:rsidR="008A7726" w:rsidRDefault="008A7726" w:rsidP="00474E39">
      <w:pPr>
        <w:spacing w:after="0" w:line="240" w:lineRule="auto"/>
        <w:ind w:firstLine="284"/>
        <w:jc w:val="both"/>
      </w:pPr>
      <w:r w:rsidRPr="008A7726">
        <w:t>7</w:t>
      </w:r>
      <w:r>
        <w:t xml:space="preserve">. </w:t>
      </w:r>
      <w:r w:rsidR="00247EA4" w:rsidRPr="00247EA4">
        <w:t xml:space="preserve"> </w:t>
      </w:r>
      <w:r w:rsidR="00247EA4" w:rsidRPr="008A7726">
        <w:rPr>
          <w:b/>
        </w:rPr>
        <w:t>Упрощена процедура трудоустройства работников из новых регионов</w:t>
      </w:r>
      <w:r w:rsidR="00247EA4" w:rsidRPr="00247EA4">
        <w:t xml:space="preserve"> </w:t>
      </w:r>
    </w:p>
    <w:p w14:paraId="6FE09185" w14:textId="77777777" w:rsidR="008A7726" w:rsidRPr="008A7726" w:rsidRDefault="00247EA4" w:rsidP="00474E39">
      <w:pPr>
        <w:spacing w:after="0" w:line="240" w:lineRule="auto"/>
        <w:ind w:firstLine="284"/>
        <w:jc w:val="both"/>
        <w:rPr>
          <w:i/>
        </w:rPr>
      </w:pPr>
      <w:r w:rsidRPr="008A7726">
        <w:rPr>
          <w:i/>
        </w:rPr>
        <w:t xml:space="preserve">Постановление Правительства РФ от 29.01.2025 № 61 «О внесении изменений в постановление Правительства Российской Федерации от 31 декабря 2022 г. № 2571» </w:t>
      </w:r>
    </w:p>
    <w:p w14:paraId="75F071CD" w14:textId="77777777" w:rsidR="008A7726" w:rsidRDefault="00247EA4" w:rsidP="00474E39">
      <w:pPr>
        <w:spacing w:after="0" w:line="240" w:lineRule="auto"/>
        <w:ind w:firstLine="284"/>
        <w:jc w:val="both"/>
      </w:pPr>
      <w:r w:rsidRPr="00247EA4">
        <w:t xml:space="preserve">Предусмотрено, что в случае отсутствия в трудовой книжке сведений о дате прекращения трудовых отношений с работодателем по последнему месту работы на отдельных территориях новых регионов </w:t>
      </w:r>
      <w:r w:rsidRPr="00247EA4">
        <w:lastRenderedPageBreak/>
        <w:t xml:space="preserve">работник или его представитель вправе обратиться в любой территориальный орган СФР с заявлением о внесении даты прекращения трудовых отношений с указанным работодателем в сведения о трудовой деятельности для хранения в информационных ресурсах СФР. </w:t>
      </w:r>
    </w:p>
    <w:p w14:paraId="4188D4F9" w14:textId="77777777" w:rsidR="008A7726" w:rsidRDefault="008A7726" w:rsidP="00474E39">
      <w:pPr>
        <w:spacing w:after="0" w:line="240" w:lineRule="auto"/>
        <w:ind w:firstLine="284"/>
        <w:jc w:val="both"/>
      </w:pPr>
      <w:r>
        <w:t>8</w:t>
      </w:r>
      <w:r w:rsidR="00247EA4" w:rsidRPr="00247EA4">
        <w:t xml:space="preserve">. </w:t>
      </w:r>
      <w:r w:rsidR="00247EA4" w:rsidRPr="008A7726">
        <w:rPr>
          <w:b/>
        </w:rPr>
        <w:t>Правительством РФ приняты меры, направленные на снижение розничных цен на яйцо куриное и масло сливочное с массовой долей жира 72,5%</w:t>
      </w:r>
      <w:r w:rsidR="00247EA4" w:rsidRPr="00247EA4">
        <w:t xml:space="preserve"> </w:t>
      </w:r>
    </w:p>
    <w:p w14:paraId="13E1A6E3" w14:textId="77777777" w:rsidR="008A7726" w:rsidRDefault="00247EA4" w:rsidP="00474E39">
      <w:pPr>
        <w:spacing w:after="0" w:line="240" w:lineRule="auto"/>
        <w:ind w:firstLine="284"/>
        <w:jc w:val="both"/>
      </w:pPr>
      <w:r w:rsidRPr="008A7726">
        <w:rPr>
          <w:i/>
        </w:rPr>
        <w:t>Постановление Правительства РФ от 01.02.2025 № 76 «О внесении изменения в постановление Правительства Российской Федерации от 15 июля 2010 г. № 530»</w:t>
      </w:r>
      <w:r w:rsidRPr="00247EA4">
        <w:t xml:space="preserve"> </w:t>
      </w:r>
    </w:p>
    <w:p w14:paraId="79FB29FA" w14:textId="77777777" w:rsidR="008A7726" w:rsidRDefault="00247EA4" w:rsidP="00474E39">
      <w:pPr>
        <w:spacing w:after="0" w:line="240" w:lineRule="auto"/>
        <w:ind w:firstLine="284"/>
        <w:jc w:val="both"/>
      </w:pPr>
      <w:r w:rsidRPr="00247EA4">
        <w:t xml:space="preserve">Постановлением исключается возможность взимания организациями, осуществляющими торговую деятельность, вознаграждения с производителей данной продукции в связи с приобретением ими определенного количества товаров в размере до 5%. </w:t>
      </w:r>
    </w:p>
    <w:p w14:paraId="41B68442" w14:textId="77777777" w:rsidR="008A7726" w:rsidRDefault="00247EA4" w:rsidP="00474E39">
      <w:pPr>
        <w:spacing w:after="0" w:line="240" w:lineRule="auto"/>
        <w:ind w:firstLine="284"/>
        <w:jc w:val="both"/>
      </w:pPr>
      <w:r w:rsidRPr="00247EA4">
        <w:t xml:space="preserve">Включение данной продукции в перечень социально значимых товаров, в отношении которых выплата вознаграждения не допускается, позволит в среднесрочной перспективе способствовать снижению оптово-отпускных цен производителей. </w:t>
      </w:r>
    </w:p>
    <w:p w14:paraId="2663CEEB" w14:textId="5E05D78C" w:rsidR="008A7726" w:rsidRPr="008A7726" w:rsidRDefault="00247EA4" w:rsidP="008A7726">
      <w:pPr>
        <w:spacing w:after="0" w:line="240" w:lineRule="auto"/>
        <w:ind w:firstLine="284"/>
        <w:jc w:val="center"/>
        <w:rPr>
          <w:i/>
        </w:rPr>
      </w:pPr>
      <w:r w:rsidRPr="008A7726">
        <w:rPr>
          <w:i/>
        </w:rPr>
        <w:t>Приказы министерств РФ</w:t>
      </w:r>
    </w:p>
    <w:p w14:paraId="0BF78121" w14:textId="77777777" w:rsidR="008A7726" w:rsidRDefault="00247EA4" w:rsidP="00474E39">
      <w:pPr>
        <w:spacing w:after="0" w:line="240" w:lineRule="auto"/>
        <w:ind w:firstLine="284"/>
        <w:jc w:val="both"/>
      </w:pPr>
      <w:r w:rsidRPr="00247EA4">
        <w:t xml:space="preserve">10. </w:t>
      </w:r>
      <w:r w:rsidRPr="008A7726">
        <w:rPr>
          <w:b/>
        </w:rPr>
        <w:t>Норматив стоимости одного квадратного метра общей площади жилого помещения по РФ на первое полугодие 2025 года определен в размере 107 611 рублей</w:t>
      </w:r>
      <w:r w:rsidRPr="00247EA4">
        <w:t xml:space="preserve"> </w:t>
      </w:r>
    </w:p>
    <w:p w14:paraId="6B9CF7A9" w14:textId="77777777" w:rsidR="008A7726" w:rsidRDefault="00247EA4" w:rsidP="00474E39">
      <w:pPr>
        <w:spacing w:after="0" w:line="240" w:lineRule="auto"/>
        <w:ind w:firstLine="284"/>
        <w:jc w:val="both"/>
      </w:pPr>
      <w:r w:rsidRPr="008A7726">
        <w:rPr>
          <w:i/>
        </w:rPr>
        <w:t>Приказ Минстроя России от 25.12.2024 № 911/</w:t>
      </w:r>
      <w:proofErr w:type="spellStart"/>
      <w:r w:rsidRPr="008A7726">
        <w:rPr>
          <w:i/>
        </w:rPr>
        <w:t>пр</w:t>
      </w:r>
      <w:proofErr w:type="spellEnd"/>
      <w:r w:rsidRPr="008A7726">
        <w:rPr>
          <w:i/>
        </w:rPr>
        <w:t xml:space="preserve"> «О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 </w:t>
      </w:r>
    </w:p>
    <w:p w14:paraId="515F9C50" w14:textId="77777777" w:rsidR="008A7726" w:rsidRDefault="00247EA4" w:rsidP="00474E39">
      <w:pPr>
        <w:spacing w:after="0" w:line="240" w:lineRule="auto"/>
        <w:ind w:firstLine="284"/>
        <w:jc w:val="both"/>
      </w:pPr>
      <w:r w:rsidRPr="00247EA4">
        <w:t xml:space="preserve">Также определена средняя рыночная стоимость одного квадратного метра общей площади жилого помещения по субъектам РФ на I квартал 2025 года (для Красноярского края 103 019 руб., за исключением части территории, относящейся к сухопутным территориям Арктической зоны Российской Федерации, для которой установлена стоимость 131 119 руб.) </w:t>
      </w:r>
    </w:p>
    <w:p w14:paraId="010E6B68" w14:textId="77777777" w:rsidR="008A7726" w:rsidRDefault="008A7726" w:rsidP="00474E39">
      <w:pPr>
        <w:spacing w:after="0" w:line="240" w:lineRule="auto"/>
        <w:ind w:firstLine="284"/>
        <w:jc w:val="both"/>
      </w:pPr>
    </w:p>
    <w:p w14:paraId="5A2147CF" w14:textId="5BFC81DA" w:rsidR="00A3336E" w:rsidRPr="006C5876" w:rsidRDefault="00A3336E" w:rsidP="00474E39">
      <w:pPr>
        <w:spacing w:after="0" w:line="240" w:lineRule="auto"/>
        <w:ind w:firstLine="284"/>
        <w:jc w:val="both"/>
      </w:pPr>
      <w:r>
        <w:t xml:space="preserve">Помощник прокурора </w:t>
      </w:r>
      <w:proofErr w:type="spellStart"/>
      <w:r>
        <w:t>Курагинского</w:t>
      </w:r>
      <w:proofErr w:type="spellEnd"/>
      <w:r>
        <w:t xml:space="preserve"> района Екатерина Миськова</w:t>
      </w:r>
    </w:p>
    <w:sectPr w:rsidR="00A3336E" w:rsidRPr="006C5876" w:rsidSect="00985FC2">
      <w:pgSz w:w="11906" w:h="16838"/>
      <w:pgMar w:top="567"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0"/>
    <w:rsid w:val="000326A4"/>
    <w:rsid w:val="00041AEE"/>
    <w:rsid w:val="000C25F5"/>
    <w:rsid w:val="000F547B"/>
    <w:rsid w:val="00125D84"/>
    <w:rsid w:val="0019151F"/>
    <w:rsid w:val="00247EA4"/>
    <w:rsid w:val="002775B8"/>
    <w:rsid w:val="00321904"/>
    <w:rsid w:val="00335420"/>
    <w:rsid w:val="0034350F"/>
    <w:rsid w:val="003448B1"/>
    <w:rsid w:val="003473BE"/>
    <w:rsid w:val="00351540"/>
    <w:rsid w:val="00380B09"/>
    <w:rsid w:val="003D5919"/>
    <w:rsid w:val="004635D0"/>
    <w:rsid w:val="00474E39"/>
    <w:rsid w:val="00484E08"/>
    <w:rsid w:val="004D732B"/>
    <w:rsid w:val="004E27FF"/>
    <w:rsid w:val="005202F9"/>
    <w:rsid w:val="005A0140"/>
    <w:rsid w:val="005C3D27"/>
    <w:rsid w:val="005F3756"/>
    <w:rsid w:val="00615822"/>
    <w:rsid w:val="00623F53"/>
    <w:rsid w:val="00647F78"/>
    <w:rsid w:val="00667F26"/>
    <w:rsid w:val="006822C8"/>
    <w:rsid w:val="006A17AC"/>
    <w:rsid w:val="006C5876"/>
    <w:rsid w:val="006C5E7F"/>
    <w:rsid w:val="006E427D"/>
    <w:rsid w:val="007F2AB1"/>
    <w:rsid w:val="008019FD"/>
    <w:rsid w:val="00834A40"/>
    <w:rsid w:val="00865E12"/>
    <w:rsid w:val="008875F2"/>
    <w:rsid w:val="008A4626"/>
    <w:rsid w:val="008A7726"/>
    <w:rsid w:val="008B4988"/>
    <w:rsid w:val="008B4E12"/>
    <w:rsid w:val="009261D5"/>
    <w:rsid w:val="00982D16"/>
    <w:rsid w:val="00985FC2"/>
    <w:rsid w:val="009F4F2E"/>
    <w:rsid w:val="00A3336E"/>
    <w:rsid w:val="00AE27BC"/>
    <w:rsid w:val="00AF0634"/>
    <w:rsid w:val="00BA090A"/>
    <w:rsid w:val="00BB2026"/>
    <w:rsid w:val="00BC1454"/>
    <w:rsid w:val="00C305E3"/>
    <w:rsid w:val="00C624DB"/>
    <w:rsid w:val="00C656C5"/>
    <w:rsid w:val="00C916E0"/>
    <w:rsid w:val="00CB2EFE"/>
    <w:rsid w:val="00CD59F2"/>
    <w:rsid w:val="00CD6628"/>
    <w:rsid w:val="00D44B35"/>
    <w:rsid w:val="00DA1EC6"/>
    <w:rsid w:val="00DF4E62"/>
    <w:rsid w:val="00E707A7"/>
    <w:rsid w:val="00EA49DC"/>
    <w:rsid w:val="00F0146E"/>
    <w:rsid w:val="00F032DF"/>
    <w:rsid w:val="00F14EA8"/>
    <w:rsid w:val="00F500E9"/>
    <w:rsid w:val="00F51DC0"/>
    <w:rsid w:val="00F60477"/>
    <w:rsid w:val="00F61BA0"/>
    <w:rsid w:val="00F70C4E"/>
    <w:rsid w:val="00FA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FE1D"/>
  <w15:chartTrackingRefBased/>
  <w15:docId w15:val="{C589FF84-9B07-4046-8577-033D8778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1662</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Миськова Екатерина Евгеньевна</dc:creator>
  <cp:keywords/>
  <dc:description/>
  <cp:lastModifiedBy>Миськова Екатерина Евгеньевна</cp:lastModifiedBy>
  <cp:revision>3</cp:revision>
  <dcterms:created xsi:type="dcterms:W3CDTF">2025-02-25T00:59:00Z</dcterms:created>
  <dcterms:modified xsi:type="dcterms:W3CDTF">2025-02-25T01:41:00Z</dcterms:modified>
</cp:coreProperties>
</file>