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AE732" w14:textId="77777777" w:rsidR="007E6B86" w:rsidRDefault="007E6B86" w:rsidP="00474E39">
      <w:pPr>
        <w:spacing w:after="0" w:line="240" w:lineRule="auto"/>
        <w:ind w:firstLine="284"/>
        <w:jc w:val="both"/>
      </w:pPr>
      <w:r w:rsidRPr="007E6B86">
        <w:rPr>
          <w:b/>
          <w:u w:val="single"/>
        </w:rPr>
        <w:t>ОБЗОР нормативных правовых актов, принятых с 25.02.2025 по 01.03.2025</w:t>
      </w:r>
      <w:r>
        <w:t xml:space="preserve"> </w:t>
      </w:r>
    </w:p>
    <w:p w14:paraId="672CC42B" w14:textId="3B6EA4A0" w:rsidR="007E6B86" w:rsidRPr="007E6B86" w:rsidRDefault="007E6B86" w:rsidP="007E6B86">
      <w:pPr>
        <w:spacing w:after="0" w:line="240" w:lineRule="auto"/>
        <w:ind w:firstLine="284"/>
        <w:jc w:val="center"/>
        <w:rPr>
          <w:i/>
        </w:rPr>
      </w:pPr>
      <w:r w:rsidRPr="007E6B86">
        <w:rPr>
          <w:i/>
        </w:rPr>
        <w:t>Федеральные законы</w:t>
      </w:r>
    </w:p>
    <w:p w14:paraId="79AFA760" w14:textId="77777777" w:rsidR="00062C33" w:rsidRPr="00062C33" w:rsidRDefault="007E6B86" w:rsidP="00474E39">
      <w:pPr>
        <w:spacing w:after="0" w:line="240" w:lineRule="auto"/>
        <w:ind w:firstLine="284"/>
        <w:jc w:val="both"/>
        <w:rPr>
          <w:b/>
        </w:rPr>
      </w:pPr>
      <w:r w:rsidRPr="00062C33">
        <w:rPr>
          <w:b/>
        </w:rPr>
        <w:t xml:space="preserve">1. Скорректирована статья 167 УК РФ </w:t>
      </w:r>
    </w:p>
    <w:p w14:paraId="1B1AE375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Федеральный закон от 28.02.2025 № 31-ФЗ «О внесении изменения в статью 167 УК РФ» </w:t>
      </w:r>
    </w:p>
    <w:p w14:paraId="7118F38D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За умышленное уничтожение или повреждение чужого имущества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теперь предусмотрена ответственность по части 2 названной статьи (принудительные работы на срок до пяти лет либо лишение свободы на тот же срок). </w:t>
      </w:r>
    </w:p>
    <w:p w14:paraId="0A058AC4" w14:textId="77777777" w:rsidR="00062C33" w:rsidRDefault="007E6B86" w:rsidP="00474E39">
      <w:pPr>
        <w:spacing w:after="0" w:line="240" w:lineRule="auto"/>
        <w:ind w:firstLine="284"/>
        <w:jc w:val="both"/>
      </w:pPr>
      <w:r w:rsidRPr="00062C33">
        <w:rPr>
          <w:b/>
        </w:rPr>
        <w:t>2. Внесены изменения в порядок проведения проверок в отношении объектов недвижимого имущества</w:t>
      </w:r>
      <w:r>
        <w:t xml:space="preserve"> Федеральный закон от 28.02.2025 № 32-ФЗ «О внесении изменений в статью 62 Федерального закона «О государственной регистрации недвижимости» </w:t>
      </w:r>
    </w:p>
    <w:p w14:paraId="23036CA3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Теперь правообладателем не может быть получена информация о предоставлении федеральному органу исполнительной власти, уполномоченному на осуществление функций по противодействию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уничтожения, сведений о принадлежащем правообладателю объекте недвижимости. Федеральный закон вступает в силу с 31.03.2025. </w:t>
      </w:r>
    </w:p>
    <w:p w14:paraId="13681D1F" w14:textId="77777777" w:rsidR="00062C33" w:rsidRDefault="007E6B86" w:rsidP="00474E39">
      <w:pPr>
        <w:spacing w:after="0" w:line="240" w:lineRule="auto"/>
        <w:ind w:firstLine="284"/>
        <w:jc w:val="both"/>
      </w:pPr>
      <w:r w:rsidRPr="00062C33">
        <w:rPr>
          <w:b/>
        </w:rPr>
        <w:t>3. Принят Федеральный закон, направленный на повышение качества медицинской помощи.</w:t>
      </w:r>
      <w:r>
        <w:t xml:space="preserve"> Федеральный закон от 28.02.2025 № 28-ФЗ «О внесении изменений в отдельные законодательные акты» </w:t>
      </w:r>
    </w:p>
    <w:p w14:paraId="425FEDCE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Вводится запрет на применение электронного и дистанционного обучения при реализации профессиональных программ медицинского и фармацевтического образования, за исключением случаев, определенных федеральными стандартами; </w:t>
      </w:r>
    </w:p>
    <w:p w14:paraId="384C9AE9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разработка и утверждение типовых дополнительных профессиональных программ медицинского образования закрепляется только за Министерством здравоохранения РФ; </w:t>
      </w:r>
    </w:p>
    <w:p w14:paraId="391B13B9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на организации, осуществляющие образовательную деятельность, накладывается обязательство получить заключения Росздравнадзора о наличии соответствующего кадрового и материально-технического обеспечения; </w:t>
      </w:r>
    </w:p>
    <w:p w14:paraId="7BC2143D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устанавливается, что дополнительное профессиональное медицинское образование будет подлежать лицензированию по видам программ и специальностям. </w:t>
      </w:r>
    </w:p>
    <w:p w14:paraId="1C054523" w14:textId="77777777" w:rsidR="00062C33" w:rsidRDefault="007E6B86" w:rsidP="00474E39">
      <w:pPr>
        <w:spacing w:after="0" w:line="240" w:lineRule="auto"/>
        <w:ind w:firstLine="284"/>
        <w:jc w:val="both"/>
      </w:pPr>
      <w:r w:rsidRPr="00062C33">
        <w:rPr>
          <w:b/>
        </w:rPr>
        <w:t>4. Программа материнского капитала продлена еще на 4 года – до 31 декабря 2030 года.</w:t>
      </w:r>
      <w:r>
        <w:t xml:space="preserve"> </w:t>
      </w:r>
    </w:p>
    <w:p w14:paraId="7C92FE33" w14:textId="77777777" w:rsidR="00062C33" w:rsidRDefault="007E6B86" w:rsidP="00474E39">
      <w:pPr>
        <w:spacing w:after="0" w:line="240" w:lineRule="auto"/>
        <w:ind w:firstLine="284"/>
        <w:jc w:val="both"/>
      </w:pPr>
      <w:r>
        <w:t xml:space="preserve">Федеральный закон от 28.02.2025 № 24-ФЗ «О внесении изменения в статью 13 Федерального закона «О дополнительных мерах государственной поддержки семей, имеющих детей». </w:t>
      </w:r>
    </w:p>
    <w:p w14:paraId="122E761A" w14:textId="77777777" w:rsidR="001D551E" w:rsidRDefault="007E6B86" w:rsidP="00474E39">
      <w:pPr>
        <w:spacing w:after="0" w:line="240" w:lineRule="auto"/>
        <w:ind w:firstLine="284"/>
        <w:jc w:val="both"/>
      </w:pPr>
      <w:r w:rsidRPr="001D551E">
        <w:rPr>
          <w:b/>
        </w:rPr>
        <w:t>5. Уточнены требования к реализации концессионных соглашений</w:t>
      </w:r>
      <w:r>
        <w:t xml:space="preserve"> </w:t>
      </w:r>
    </w:p>
    <w:p w14:paraId="037A17C2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Федеральный закон от 28.02.2025 № 22-ФЗ «О внесении изменений в Федеральный закон «О концессионных соглашениях» </w:t>
      </w:r>
    </w:p>
    <w:p w14:paraId="310BDDFD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Предусматриваются: </w:t>
      </w:r>
    </w:p>
    <w:p w14:paraId="2CE374FA" w14:textId="77777777" w:rsidR="001D551E" w:rsidRDefault="007E6B86" w:rsidP="00474E39">
      <w:pPr>
        <w:spacing w:after="0" w:line="240" w:lineRule="auto"/>
        <w:ind w:firstLine="284"/>
        <w:jc w:val="both"/>
      </w:pPr>
      <w:r>
        <w:t>запрет на участие в концессионных соглашениях в качестве концессионера муниципальных унитарных предприятий и бюджетных учреждений;</w:t>
      </w:r>
    </w:p>
    <w:p w14:paraId="1E45DF06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возможность включения в концессионное соглашение, заключённое в отношении объектов коммунальной инфраструктуры, этапов исполнения условий этого концессионного соглашения; </w:t>
      </w:r>
    </w:p>
    <w:p w14:paraId="2FC74525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увеличение с одного до трёх лет срока осуществления концессионером государственной регистрации и (или) государственного кадастрового учёта права собственности </w:t>
      </w:r>
      <w:proofErr w:type="spellStart"/>
      <w:r>
        <w:t>концедента</w:t>
      </w:r>
      <w:proofErr w:type="spellEnd"/>
      <w:r>
        <w:t xml:space="preserve"> на объекты недвижимости, которые передаются концессионеру в целях реализации соглашения; </w:t>
      </w:r>
    </w:p>
    <w:p w14:paraId="448CE379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возможность возмещения за счёт платы </w:t>
      </w:r>
      <w:proofErr w:type="spellStart"/>
      <w:r>
        <w:t>концедента</w:t>
      </w:r>
      <w:proofErr w:type="spellEnd"/>
      <w:r>
        <w:t xml:space="preserve"> расходов концессионера на осуществление государственного кадастрового учёта и (или) государственной регистрации права собственности </w:t>
      </w:r>
      <w:proofErr w:type="spellStart"/>
      <w:r>
        <w:t>концедента</w:t>
      </w:r>
      <w:proofErr w:type="spellEnd"/>
      <w:r>
        <w:t xml:space="preserve"> на незарегистрированное недвижимое имущество и выполнение кадастровых работ в отношении этого имущества;</w:t>
      </w:r>
    </w:p>
    <w:p w14:paraId="3F76E9B7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 дополнительные требования к участникам конкурса на заключение концессионного соглашения в отношении объектов коммунальной инфраструктуры. </w:t>
      </w:r>
    </w:p>
    <w:p w14:paraId="699FED87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Устанавливается, что существенным нарушением условий концессионного соглашения, объектом которого являются объекты коммунальной инфраструктуры, в том числе являются неисполнение или ненадлежащее исполнение по вине концессионера установленных концессионным соглашением основных мероприятий, плановых значений показателей надёжности, качества, энергетической эффективности указанных объектов инфраструктуры. </w:t>
      </w:r>
    </w:p>
    <w:p w14:paraId="341F387B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Уточняется процедура подписания и согласования проекта концессионного соглашения высшим должностным лицом субъекта Российской Федерации, а также порядок обеспечения исполнения обязательств участников конкурса на заключение концессионного соглашения в отношении объектов коммунальной инфраструктуры. Федеральным законом в законодательство Российской Федерации вносятся </w:t>
      </w:r>
      <w:r>
        <w:lastRenderedPageBreak/>
        <w:t xml:space="preserve">иные изменения, направленные на совершенствование процедуры заключения и исполнения концессионных соглашений. </w:t>
      </w:r>
    </w:p>
    <w:p w14:paraId="57E42A90" w14:textId="77777777" w:rsidR="001D551E" w:rsidRDefault="007E6B86" w:rsidP="00474E39">
      <w:pPr>
        <w:spacing w:after="0" w:line="240" w:lineRule="auto"/>
        <w:ind w:firstLine="284"/>
        <w:jc w:val="both"/>
      </w:pPr>
      <w:r w:rsidRPr="001D551E">
        <w:rPr>
          <w:b/>
        </w:rPr>
        <w:t>6. Внесены изменения, направленные на повышение эффективности контртеррористических операций</w:t>
      </w:r>
      <w:r>
        <w:t xml:space="preserve"> Федеральный закон от 28.02.2025 № 16-ФЗ «О внесении изменения в статью 11 Федерального закона «О противодействии терроризму» </w:t>
      </w:r>
    </w:p>
    <w:p w14:paraId="5E715571" w14:textId="77777777" w:rsidR="001D551E" w:rsidRDefault="007E6B86" w:rsidP="00474E39">
      <w:pPr>
        <w:spacing w:after="0" w:line="240" w:lineRule="auto"/>
        <w:ind w:firstLine="284"/>
        <w:jc w:val="both"/>
      </w:pPr>
      <w:r>
        <w:t>На период проведения контртеррористических операций Федеральным законом для обеспечения мероприятий по борьбе с терроризмом допускается использование самоходных машин, принадлежащих организациям независимо от форм собственности, а в неотложных случаях самоходных машин, принадлежащих физическим лицам. Порядок возмещения расходов, связанных с указанным использованием самоходных машин, определяется Правительством Российской Федерации.</w:t>
      </w:r>
    </w:p>
    <w:p w14:paraId="205BCB42" w14:textId="77777777" w:rsidR="001D551E" w:rsidRDefault="007E6B86" w:rsidP="00474E39">
      <w:pPr>
        <w:spacing w:after="0" w:line="240" w:lineRule="auto"/>
        <w:ind w:firstLine="284"/>
        <w:jc w:val="both"/>
      </w:pPr>
      <w:r>
        <w:t xml:space="preserve"> </w:t>
      </w:r>
      <w:r w:rsidRPr="001D551E">
        <w:rPr>
          <w:b/>
        </w:rPr>
        <w:t xml:space="preserve">7. В КоАП РФ внесены изменения, касающиеся противодействия финансированию экстремисткой деятельности. </w:t>
      </w:r>
    </w:p>
    <w:p w14:paraId="719F8FED" w14:textId="77777777" w:rsidR="001D551E" w:rsidRDefault="007E6B86" w:rsidP="001D551E">
      <w:pPr>
        <w:spacing w:after="0" w:line="240" w:lineRule="auto"/>
        <w:jc w:val="both"/>
      </w:pPr>
      <w:r>
        <w:t xml:space="preserve">Федеральный закон от 28.05.2025 № 15-ФЗ «О внесении изменений в Кодекс Российской Федерации об административных правонарушениях» </w:t>
      </w:r>
    </w:p>
    <w:p w14:paraId="3586951A" w14:textId="77777777" w:rsidR="006D74AC" w:rsidRDefault="007E6B86" w:rsidP="001D551E">
      <w:pPr>
        <w:spacing w:after="0" w:line="240" w:lineRule="auto"/>
        <w:ind w:firstLine="284"/>
        <w:jc w:val="both"/>
      </w:pPr>
      <w:r>
        <w:t xml:space="preserve">Федеральный закон направлен на приведение положений КоАП РФ в соответствие с Федеральным законом от 07.08.2001 № 115-ФЗ «О противодействии легализации (отмыванию) доходов, полученных преступным путем, и финансированию терроризма» с учётом изменений, внесённых Федеральным законом от 28.12.2024 № 522-ФЗ и предусматривающих включение в сферу регулирования названного Федерального закона вопросов, касающихся противодействия финансированию экстремистской деятельности. </w:t>
      </w:r>
    </w:p>
    <w:p w14:paraId="3A41684A" w14:textId="77777777" w:rsidR="006D74AC" w:rsidRDefault="007E6B86" w:rsidP="001D551E">
      <w:pPr>
        <w:spacing w:after="0" w:line="240" w:lineRule="auto"/>
        <w:ind w:firstLine="284"/>
        <w:jc w:val="both"/>
      </w:pPr>
      <w:r>
        <w:t xml:space="preserve">В частности, уточняется наименование федерального органа исполнительной власти, уполномоченного принимать меры по противодействию легализации (отмыванию) доходов, полученных преступным путём, финансированию терроризма, экстремистской деятельности и финансированию распространения оружия массового уничтожения, а также составы административных правонарушений в области противодействия легализации (отмыванию) доходов, полученных преступным путём, финансированию терроризма, экстремистской деятельности и финансированию распространения оружия массового уничтожения. </w:t>
      </w:r>
    </w:p>
    <w:p w14:paraId="7B4435E7" w14:textId="02D4D6CF" w:rsidR="006D74AC" w:rsidRDefault="007E6B86" w:rsidP="001D551E">
      <w:pPr>
        <w:spacing w:after="0" w:line="240" w:lineRule="auto"/>
        <w:ind w:firstLine="284"/>
        <w:jc w:val="both"/>
      </w:pPr>
      <w:r>
        <w:t xml:space="preserve">Федеральный закон вступает в силу с 1 июня 2025 года. </w:t>
      </w:r>
    </w:p>
    <w:p w14:paraId="1F1C1FB4" w14:textId="77777777" w:rsidR="006D74AC" w:rsidRDefault="007E6B86" w:rsidP="001D551E">
      <w:pPr>
        <w:spacing w:after="0" w:line="240" w:lineRule="auto"/>
        <w:ind w:firstLine="284"/>
        <w:jc w:val="both"/>
      </w:pPr>
      <w:r w:rsidRPr="006D74AC">
        <w:rPr>
          <w:b/>
        </w:rPr>
        <w:t>8. Внесены изменения в Уголовно-процессуальный кодекс в части ограничения применения меры пресечения в виде заключения под стражу к некоторым категориям лиц.</w:t>
      </w:r>
      <w:r>
        <w:t xml:space="preserve"> </w:t>
      </w:r>
    </w:p>
    <w:p w14:paraId="30754286" w14:textId="77777777" w:rsidR="006D74AC" w:rsidRDefault="007E6B86" w:rsidP="006D74AC">
      <w:pPr>
        <w:spacing w:after="0" w:line="240" w:lineRule="auto"/>
        <w:jc w:val="both"/>
      </w:pPr>
      <w:r>
        <w:t xml:space="preserve">Федеральный закон от 28.02.2025 № 13-ФЗ «О внесении изменений в Уголовно-процессуальный кодекс Российской Федерации» </w:t>
      </w:r>
    </w:p>
    <w:p w14:paraId="33D757C4" w14:textId="77777777" w:rsidR="006D74AC" w:rsidRDefault="007E6B86" w:rsidP="001D551E">
      <w:pPr>
        <w:spacing w:after="0" w:line="240" w:lineRule="auto"/>
        <w:ind w:firstLine="284"/>
        <w:jc w:val="both"/>
      </w:pPr>
      <w:r>
        <w:t xml:space="preserve">Федеральным законом устанавливается ограничение на применение меры пресечения в виде заключения под стражу к подозреваемому и обвиняемому в совершении преступления ненасильственного характера, несовершеннолетнему, беременной женщине, женщине, имеющей малолетнего ребёнка, мужчине, являющемуся единственным родителем малолетнего ребёнка, усыновителю или опекуну малолетнего ребёнка, единственному родителю, усыновителю, опекуну или попечителю ребёнка-инвалида, а также к лицу, страдающему тяжёлым заболеванием. </w:t>
      </w:r>
    </w:p>
    <w:p w14:paraId="56B37576" w14:textId="3DAE0343" w:rsidR="006D74AC" w:rsidRPr="006D74AC" w:rsidRDefault="007E6B86" w:rsidP="006D74AC">
      <w:pPr>
        <w:spacing w:after="0" w:line="240" w:lineRule="auto"/>
        <w:ind w:firstLine="284"/>
        <w:jc w:val="center"/>
        <w:rPr>
          <w:i/>
        </w:rPr>
      </w:pPr>
      <w:r w:rsidRPr="006D74AC">
        <w:rPr>
          <w:i/>
        </w:rPr>
        <w:t>Постановления Правительства РФ</w:t>
      </w:r>
    </w:p>
    <w:p w14:paraId="7C083A63" w14:textId="77777777" w:rsidR="006D74AC" w:rsidRDefault="007E6B86" w:rsidP="001D551E">
      <w:pPr>
        <w:spacing w:after="0" w:line="240" w:lineRule="auto"/>
        <w:ind w:firstLine="284"/>
        <w:jc w:val="both"/>
      </w:pPr>
      <w:r w:rsidRPr="006D74AC">
        <w:rPr>
          <w:b/>
        </w:rPr>
        <w:t>9. Актуализирован порядок оказания социальной помощи на основании социального контракта, установленный постановлением Правительства от 16 ноября 2023 г. № 1931</w:t>
      </w:r>
      <w:r>
        <w:t xml:space="preserve"> </w:t>
      </w:r>
    </w:p>
    <w:p w14:paraId="5069B4E2" w14:textId="77777777" w:rsidR="006D74AC" w:rsidRDefault="007E6B86" w:rsidP="006D74AC">
      <w:pPr>
        <w:spacing w:after="0" w:line="240" w:lineRule="auto"/>
        <w:jc w:val="both"/>
      </w:pPr>
      <w:r>
        <w:t xml:space="preserve">Постановление Правительства РФ от 18.02.2025 № 173 «О внесении изменений в постановление Правительства Российской Федерации от 16 ноября 2023 г. № 1931» </w:t>
      </w:r>
    </w:p>
    <w:p w14:paraId="0A894EB0" w14:textId="77777777" w:rsidR="006D74AC" w:rsidRDefault="007E6B86" w:rsidP="006D74AC">
      <w:pPr>
        <w:spacing w:after="0" w:line="240" w:lineRule="auto"/>
        <w:ind w:firstLine="426"/>
        <w:jc w:val="both"/>
      </w:pPr>
      <w:r>
        <w:t xml:space="preserve">В частности, установлено, что в приоритетном порядке социальный контракт заключается с многодетными семьями, с семьями с детьми и с участниками СВО, а также с членами их семей. </w:t>
      </w:r>
    </w:p>
    <w:p w14:paraId="1D7BE28D" w14:textId="77777777" w:rsidR="006D74AC" w:rsidRDefault="007E6B86" w:rsidP="006D74AC">
      <w:pPr>
        <w:spacing w:after="0" w:line="240" w:lineRule="auto"/>
        <w:ind w:firstLine="426"/>
        <w:jc w:val="both"/>
      </w:pPr>
      <w:r>
        <w:t xml:space="preserve">Также уточнены полномочия межведомственной комиссии по вопросам оказания государственной социальной помощи на основании социального контракта, примерный перечень документов (копий документов, сведений), необходимых для назначения государственной социальной помощи на основании </w:t>
      </w:r>
      <w:proofErr w:type="spellStart"/>
      <w:r>
        <w:t>соцконтракта</w:t>
      </w:r>
      <w:proofErr w:type="spellEnd"/>
      <w:r>
        <w:t>, и форма соответствующего заявления.</w:t>
      </w:r>
    </w:p>
    <w:p w14:paraId="371EEE28" w14:textId="77777777" w:rsidR="006D74AC" w:rsidRDefault="007E6B86" w:rsidP="006D74AC">
      <w:pPr>
        <w:spacing w:after="0" w:line="240" w:lineRule="auto"/>
        <w:ind w:firstLine="426"/>
        <w:jc w:val="both"/>
      </w:pPr>
      <w:r>
        <w:t xml:space="preserve"> Постановление вступает в силу со дня его официального опубликования, за исключением отдельных положений, которые вступят в силу с 01.01.2026. </w:t>
      </w:r>
    </w:p>
    <w:p w14:paraId="698720C3" w14:textId="77777777" w:rsidR="006D74AC" w:rsidRDefault="007E6B86" w:rsidP="006D74AC">
      <w:pPr>
        <w:spacing w:after="0" w:line="240" w:lineRule="auto"/>
        <w:ind w:firstLine="426"/>
        <w:jc w:val="both"/>
      </w:pPr>
      <w:r w:rsidRPr="006D74AC">
        <w:rPr>
          <w:b/>
        </w:rPr>
        <w:t>10. Актуализирован порядок ведения реестра запрещенных сайтов в связи с установлением запрета пропаганды "</w:t>
      </w:r>
      <w:proofErr w:type="spellStart"/>
      <w:r w:rsidRPr="006D74AC">
        <w:rPr>
          <w:b/>
        </w:rPr>
        <w:t>чайлдфри</w:t>
      </w:r>
      <w:proofErr w:type="spellEnd"/>
      <w:r w:rsidRPr="006D74AC">
        <w:rPr>
          <w:b/>
        </w:rPr>
        <w:t>"</w:t>
      </w:r>
      <w:r>
        <w:t xml:space="preserve"> </w:t>
      </w:r>
    </w:p>
    <w:p w14:paraId="3A03BEA5" w14:textId="77777777" w:rsidR="006D74AC" w:rsidRDefault="007E6B86" w:rsidP="006D74AC">
      <w:pPr>
        <w:spacing w:after="0" w:line="240" w:lineRule="auto"/>
        <w:jc w:val="both"/>
      </w:pPr>
      <w:r>
        <w:t xml:space="preserve">Постановление Правительства РФ от 21.02.2025 № 193 «О внесении изменений в постановление Правительства Российской Федерации от 26 октября 2012 г. № 1101» </w:t>
      </w:r>
    </w:p>
    <w:p w14:paraId="22A84B96" w14:textId="77777777" w:rsidR="006D74AC" w:rsidRDefault="007E6B86" w:rsidP="006D74AC">
      <w:pPr>
        <w:spacing w:after="0" w:line="240" w:lineRule="auto"/>
        <w:ind w:firstLine="567"/>
        <w:jc w:val="both"/>
      </w:pPr>
      <w:r>
        <w:t xml:space="preserve">С целью реализации Федерального закона от 23.11.2024 № 411-ФЗ «О внесении изменений в статьи 10.6 и 15.1 Федерального закона «Об информации, информационных технологиях и о защите информации» и отдельные законодательные акты Российской Федерации» внесены соответствующие дополнения в Правила создания, формирования и ведения единого реестра запрещенных сайтов, а также Правила принятия </w:t>
      </w:r>
      <w:r>
        <w:lastRenderedPageBreak/>
        <w:t xml:space="preserve">уполномоченными Правительством органами власти решений в отношении отдельных видов информации и материалов, распространяемых посредством сети Интернет, распространение которых в России запрещено. </w:t>
      </w:r>
    </w:p>
    <w:p w14:paraId="1E50C7EB" w14:textId="77777777" w:rsidR="006D74AC" w:rsidRDefault="007E6B86" w:rsidP="006D74AC">
      <w:pPr>
        <w:spacing w:after="0" w:line="240" w:lineRule="auto"/>
        <w:ind w:firstLine="567"/>
        <w:jc w:val="both"/>
      </w:pPr>
      <w:r>
        <w:t xml:space="preserve">Кроме того, указанные документы приведены в соответствие с положениями Федерального закона от 08.08.2024 № 224-ФЗ «О внесении изменений в статьи 1 и 46 Федерального закона «О наркотических средствах и психотропных веществах» и отдельные законодательные акты Российской Федерации». </w:t>
      </w:r>
    </w:p>
    <w:p w14:paraId="030D0779" w14:textId="77777777" w:rsidR="006D74AC" w:rsidRDefault="007E6B86" w:rsidP="006D74AC">
      <w:pPr>
        <w:spacing w:after="0" w:line="240" w:lineRule="auto"/>
        <w:ind w:firstLine="567"/>
        <w:jc w:val="both"/>
      </w:pPr>
      <w:r w:rsidRPr="006D74AC">
        <w:rPr>
          <w:b/>
        </w:rPr>
        <w:t xml:space="preserve">11. Уточнен срок для установления величин прожиточного минимума на душу населения и по основным социально-демографическим группам в субъекте РФ </w:t>
      </w:r>
    </w:p>
    <w:p w14:paraId="436BA9FC" w14:textId="77777777" w:rsidR="006D74AC" w:rsidRDefault="007E6B86" w:rsidP="006D74AC">
      <w:pPr>
        <w:spacing w:after="0" w:line="240" w:lineRule="auto"/>
        <w:jc w:val="both"/>
      </w:pPr>
      <w:r>
        <w:t xml:space="preserve">Постановление Правительства РФ от 25.02.2025 № 217 «О внесении изменения в постановление Правительства Российской Федерации от 26 июня 2021 г. № 1022» </w:t>
      </w:r>
    </w:p>
    <w:p w14:paraId="063BD0EA" w14:textId="77777777" w:rsidR="006D74AC" w:rsidRDefault="007E6B86" w:rsidP="006D74AC">
      <w:pPr>
        <w:spacing w:after="0" w:line="240" w:lineRule="auto"/>
        <w:ind w:firstLine="426"/>
        <w:jc w:val="both"/>
      </w:pPr>
      <w:r>
        <w:t xml:space="preserve">Теперь величины прожиточного минимума в субъекте РФ на очередной год должны устанавливаться в срок до 15 ноября текущего года (ранее - до 15 сентября). </w:t>
      </w:r>
    </w:p>
    <w:p w14:paraId="4FC48E78" w14:textId="77777777" w:rsidR="006D74AC" w:rsidRDefault="007E6B86" w:rsidP="006D74AC">
      <w:pPr>
        <w:spacing w:after="0" w:line="240" w:lineRule="auto"/>
        <w:ind w:firstLine="426"/>
        <w:jc w:val="both"/>
      </w:pPr>
      <w:r w:rsidRPr="006D74AC">
        <w:rPr>
          <w:b/>
        </w:rPr>
        <w:t>12. Определен порядок формирования и деятельности межведомственных комиссий субъектов РФ по противодействию формированию просроченной задолженности по заработной плате</w:t>
      </w:r>
      <w:r>
        <w:t xml:space="preserve"> </w:t>
      </w:r>
    </w:p>
    <w:p w14:paraId="39B0AC24" w14:textId="77777777" w:rsidR="006D74AC" w:rsidRDefault="007E6B86" w:rsidP="006D74AC">
      <w:pPr>
        <w:spacing w:after="0" w:line="240" w:lineRule="auto"/>
        <w:jc w:val="both"/>
      </w:pPr>
      <w:r>
        <w:t xml:space="preserve">Постановление Правительства РФ от 25.02.2025 № 219 «Об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 </w:t>
      </w:r>
    </w:p>
    <w:p w14:paraId="010E6B68" w14:textId="429A6F67" w:rsidR="008A7726" w:rsidRDefault="007E6B86" w:rsidP="006D74AC">
      <w:pPr>
        <w:spacing w:after="0" w:line="240" w:lineRule="auto"/>
        <w:ind w:firstLine="426"/>
        <w:jc w:val="both"/>
      </w:pPr>
      <w:r>
        <w:t>В состав межведомственной комиссии включаются представители исполнительных органов субъекта РФ, региональных трехсторонних комиссий по регулированию социально-трудовых отношений,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региональных объединений работодателей (по согласованию) и территориальных объединений организаций профессиональных союзов (по согласованию), а также представители иных заинтересованных органов и организаций (по согласованию). Приведены, в числе прочего, организационные основы деятельности межведомственной комиссии, ее полномочия и права.</w:t>
      </w:r>
    </w:p>
    <w:p w14:paraId="05D8A336" w14:textId="77777777" w:rsidR="006D74AC" w:rsidRDefault="006D74AC" w:rsidP="00474E39">
      <w:pPr>
        <w:spacing w:after="0" w:line="240" w:lineRule="auto"/>
        <w:ind w:firstLine="284"/>
        <w:jc w:val="both"/>
      </w:pPr>
    </w:p>
    <w:p w14:paraId="5A2147CF" w14:textId="17D9492B" w:rsidR="00A3336E" w:rsidRPr="006C5876" w:rsidRDefault="00A3336E" w:rsidP="00474E39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326A4"/>
    <w:rsid w:val="00041AEE"/>
    <w:rsid w:val="00062C33"/>
    <w:rsid w:val="000C25F5"/>
    <w:rsid w:val="000F547B"/>
    <w:rsid w:val="00125D84"/>
    <w:rsid w:val="0019151F"/>
    <w:rsid w:val="001D551E"/>
    <w:rsid w:val="00247EA4"/>
    <w:rsid w:val="002775B8"/>
    <w:rsid w:val="00321904"/>
    <w:rsid w:val="00335420"/>
    <w:rsid w:val="0034350F"/>
    <w:rsid w:val="003448B1"/>
    <w:rsid w:val="003473BE"/>
    <w:rsid w:val="00351540"/>
    <w:rsid w:val="00380B09"/>
    <w:rsid w:val="003D5919"/>
    <w:rsid w:val="004635D0"/>
    <w:rsid w:val="00474E39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47F78"/>
    <w:rsid w:val="00667F26"/>
    <w:rsid w:val="006822C8"/>
    <w:rsid w:val="006A17AC"/>
    <w:rsid w:val="006C5876"/>
    <w:rsid w:val="006C5E7F"/>
    <w:rsid w:val="006D74AC"/>
    <w:rsid w:val="006E427D"/>
    <w:rsid w:val="007E6B86"/>
    <w:rsid w:val="007F2AB1"/>
    <w:rsid w:val="008019FD"/>
    <w:rsid w:val="00834A40"/>
    <w:rsid w:val="00865E12"/>
    <w:rsid w:val="008875F2"/>
    <w:rsid w:val="008A4626"/>
    <w:rsid w:val="008A7726"/>
    <w:rsid w:val="008B4988"/>
    <w:rsid w:val="008B4E12"/>
    <w:rsid w:val="009261D5"/>
    <w:rsid w:val="00982D16"/>
    <w:rsid w:val="00985FC2"/>
    <w:rsid w:val="009F4F2E"/>
    <w:rsid w:val="00A3336E"/>
    <w:rsid w:val="00AE27BC"/>
    <w:rsid w:val="00AF0634"/>
    <w:rsid w:val="00BA090A"/>
    <w:rsid w:val="00BB2026"/>
    <w:rsid w:val="00BC1454"/>
    <w:rsid w:val="00C305E3"/>
    <w:rsid w:val="00C624DB"/>
    <w:rsid w:val="00C656C5"/>
    <w:rsid w:val="00C916E0"/>
    <w:rsid w:val="00CB2EFE"/>
    <w:rsid w:val="00CD59F2"/>
    <w:rsid w:val="00CD6628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2025-03-04T04:25:00Z</dcterms:created>
  <dcterms:modified xsi:type="dcterms:W3CDTF">2025-03-04T04:53:00Z</dcterms:modified>
</cp:coreProperties>
</file>