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F6" w:rsidRDefault="00CA66F6" w:rsidP="00CA66F6">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АДМИНИСТРАЦИЯ ПОСЕЛКА КРАСНОКАМЕНСК</w:t>
      </w:r>
    </w:p>
    <w:p w:rsidR="00CA66F6" w:rsidRDefault="00CA66F6" w:rsidP="00CA66F6">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КУРАГИНСКОГО РАЙОНА</w:t>
      </w:r>
    </w:p>
    <w:p w:rsidR="00CA66F6" w:rsidRDefault="00CA66F6" w:rsidP="00CA66F6">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КРАСНОЯРСКОГО КРАЯ</w:t>
      </w:r>
    </w:p>
    <w:p w:rsidR="00CA66F6" w:rsidRDefault="00CA66F6" w:rsidP="00CA66F6">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CA66F6" w:rsidRDefault="00CA66F6" w:rsidP="00CA66F6">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ПОСТАНОВЛЕНИЕ</w:t>
      </w:r>
    </w:p>
    <w:p w:rsidR="00CA66F6" w:rsidRDefault="00CA66F6" w:rsidP="00CA66F6">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CA66F6" w:rsidRDefault="00CA66F6" w:rsidP="00CA66F6">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18.07.2016г.              п. Краснокаменск              № 58-п</w:t>
      </w:r>
    </w:p>
    <w:p w:rsidR="00CA66F6" w:rsidRDefault="00CA66F6" w:rsidP="00CA66F6">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2"/>
          <w:szCs w:val="32"/>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В редакции постановлений </w:t>
      </w:r>
      <w:hyperlink r:id="rId4" w:tgtFrame="_blank" w:history="1">
        <w:r>
          <w:rPr>
            <w:rStyle w:val="hyperlink"/>
            <w:rFonts w:ascii="Arial" w:hAnsi="Arial" w:cs="Arial"/>
            <w:color w:val="0000FF"/>
          </w:rPr>
          <w:t>от 18.07.2018 № 41-п, </w:t>
        </w:r>
      </w:hyperlink>
      <w:hyperlink r:id="rId5" w:tgtFrame="_blank" w:history="1">
        <w:r>
          <w:rPr>
            <w:rStyle w:val="hyperlink"/>
            <w:rFonts w:ascii="Arial" w:hAnsi="Arial" w:cs="Arial"/>
            <w:color w:val="0000FF"/>
          </w:rPr>
          <w:t>от 01.03.2023 № 12-п</w:t>
        </w:r>
      </w:hyperlink>
      <w:r>
        <w:rPr>
          <w:rStyle w:val="hyperlink"/>
          <w:rFonts w:ascii="Arial" w:hAnsi="Arial" w:cs="Arial"/>
          <w:color w:val="0000FF"/>
        </w:rPr>
        <w:t>, </w:t>
      </w:r>
      <w:hyperlink r:id="rId6" w:tgtFrame="_blank" w:history="1">
        <w:r>
          <w:rPr>
            <w:rStyle w:val="hyperlink"/>
            <w:rFonts w:ascii="Arial" w:hAnsi="Arial" w:cs="Arial"/>
            <w:color w:val="0000FF"/>
          </w:rPr>
          <w:t>от 12.05.2025 № 56-п</w:t>
        </w:r>
      </w:hyperlink>
      <w:r>
        <w:rPr>
          <w:rStyle w:val="hyperlink"/>
          <w:rFonts w:ascii="Arial" w:hAnsi="Arial" w:cs="Arial"/>
          <w:color w:val="0000FF"/>
        </w:rPr>
        <w:t>, </w:t>
      </w:r>
      <w:hyperlink r:id="rId7" w:tgtFrame="_blank" w:history="1">
        <w:r>
          <w:rPr>
            <w:rStyle w:val="hyperlink"/>
            <w:rFonts w:ascii="Arial" w:hAnsi="Arial" w:cs="Arial"/>
            <w:color w:val="0000FF"/>
          </w:rPr>
          <w:t>от 27.05.2025 № 69-п</w:t>
        </w:r>
      </w:hyperlink>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целях приведения правовых актов в соответствие с действующим законодательством, в соответствии с Федеральным законом </w:t>
      </w:r>
      <w:hyperlink r:id="rId8" w:tgtFrame="_blank" w:history="1">
        <w:r>
          <w:rPr>
            <w:rStyle w:val="hyperlink"/>
            <w:rFonts w:ascii="Arial" w:hAnsi="Arial" w:cs="Arial"/>
            <w:color w:val="0000FF"/>
          </w:rPr>
          <w:t>от 27.07.2010 N 210-ФЗ</w:t>
        </w:r>
      </w:hyperlink>
      <w:r>
        <w:rPr>
          <w:rFonts w:ascii="Arial" w:hAnsi="Arial" w:cs="Arial"/>
          <w:color w:val="000000"/>
        </w:rPr>
        <w:t> "Об организации предоставления государственных и муниципальных услуг", Федеральным законом </w:t>
      </w:r>
      <w:hyperlink r:id="rId9" w:tgtFrame="_blank" w:history="1">
        <w:r>
          <w:rPr>
            <w:rStyle w:val="hyperlink"/>
            <w:rFonts w:ascii="Arial" w:hAnsi="Arial" w:cs="Arial"/>
            <w:color w:val="0000FF"/>
          </w:rPr>
          <w:t>от 06.10.2003 N 131-ФЗ</w:t>
        </w:r>
      </w:hyperlink>
      <w:r>
        <w:rPr>
          <w:rFonts w:ascii="Arial" w:hAnsi="Arial" w:cs="Arial"/>
          <w:color w:val="000000"/>
        </w:rPr>
        <w:t> "Об общих принципах организации местного самоуправления в Российской Федерации", руководствуясь статьей 7 </w:t>
      </w:r>
      <w:hyperlink r:id="rId10"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поселок Краснокаменск Курагинского района Красноярского края, ПОСТАНОВЛЯЮ:</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 Утвердить Административный регламент предоставления муниципальной услуги "Предварительное согласование предоставления земельных участков" согласно приложению.</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 Опубликовать настоящее Постановление в газете «Тубинские вести» и разместить его на официальном сайте муниципального образования поселок Краснокаменск в сети Интернет в установленный срок.</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3. Контроль за выполнением настоящего постановления оставляю за собой.</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4.Постановление вступает в силу в день, следующий за днем его официального опубликования в газете «Тубинские вести».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Глава поселка Краснокаменск                                                                                    В.Б. Горбов</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Приложение</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к Постановлению администрации</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поселка Краснокаменск</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от 18.07.2016 г. N 58-п</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2"/>
          <w:szCs w:val="32"/>
        </w:rPr>
        <w:t>АДМИНИСТРАТИВНЫЙ РЕГЛАМЕНТ</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2"/>
          <w:szCs w:val="32"/>
        </w:rPr>
        <w:t>ПО ПРЕДОСТАВЛЕНИЮ МУНИЦИПАЛЬНОЙ УСЛУГИ "ПРЕДВАРИТЕЛЬНОЕ СОГЛАСОВАНИЕ ПРЕДОСТАВЛЕНИЯ ЗЕМЕЛЬНЫХ УЧАСТКОВ"</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0"/>
          <w:szCs w:val="30"/>
        </w:rPr>
        <w:lastRenderedPageBreak/>
        <w:t>I. ОБЩИЕ ПОЛОЖЕНИЯ</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1.1. Административный регламент по исполнению муниципальной услуги "Предварительное согласование предоставления земельных участков"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1.2. Описание заявителей, имеющих право на получение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1.2.1. Заявителями, имеющими право на получение муниципальной услуги, являются юридические и физические лица.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1.2.2.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1.2.3.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0"/>
          <w:szCs w:val="30"/>
        </w:rPr>
        <w:t>2. СТАНДАРТ ПРЕДОСТАВЛЕНИЯ МУНИЦИПАЛЬНОЙ УСЛУГИ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2.1. Наименование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Муниципальная услуга "Предварительное согласование предоставления земельных участков".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2.2. Наименование органа местного самоуправления, исполняющего муниципальную услугу.</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2.2.1. Предоставление муниципальной услуги осуществляет администрация поселка Краснокаменск (далее - администрация).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Предоставление муниципальной услуги осуществляет ведущий специалист по решению вопросов благоустройства, имущественных и земельных вопросов администрации поселка Краснокаменск.</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2.2.2. Администрация поселка Краснокаменск.</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Место нахождения: ул. Центральная, 7, п. Краснокаменск Курагинского района Красноярского края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e-</w:t>
      </w:r>
      <w:proofErr w:type="spellStart"/>
      <w:r>
        <w:rPr>
          <w:rFonts w:ascii="Arial" w:hAnsi="Arial" w:cs="Arial"/>
          <w:color w:val="000000"/>
        </w:rPr>
        <w:t>mail</w:t>
      </w:r>
      <w:proofErr w:type="spellEnd"/>
      <w:r>
        <w:rPr>
          <w:rFonts w:ascii="Arial" w:hAnsi="Arial" w:cs="Arial"/>
          <w:color w:val="000000"/>
        </w:rPr>
        <w:t>: </w:t>
      </w:r>
      <w:hyperlink r:id="rId11" w:history="1">
        <w:r>
          <w:rPr>
            <w:rStyle w:val="a4"/>
            <w:rFonts w:ascii="Arial" w:hAnsi="Arial" w:cs="Arial"/>
            <w:color w:val="000000"/>
          </w:rPr>
          <w:t>krasnmeria@list.ru</w:t>
        </w:r>
      </w:hyperlink>
      <w:r>
        <w:rPr>
          <w:rFonts w:ascii="Arial" w:hAnsi="Arial" w:cs="Arial"/>
          <w:color w:val="000000"/>
        </w:rPr>
        <w:t>.</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График работы: с 08-00 час. до 17-00 час. (обеденный перерыв с 12-00 час. до 13-00 час.)</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Приемные часы: вторник, четверг с 08:00 до 12:00.</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Справочный телефон: 6-64-10.</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Официальный сайт: admkrasnokamensk.ru.</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w:t>
      </w:r>
      <w:r>
        <w:rPr>
          <w:rFonts w:ascii="Arial" w:hAnsi="Arial" w:cs="Arial"/>
          <w:color w:val="000000"/>
        </w:rPr>
        <w:lastRenderedPageBreak/>
        <w:t>для предоставления муниципальной услуги, утвержденные Правительством Российской Федерации.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2.3. Результат предоставления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Конечным результатом предоставления муниципальной услуги являются: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решение о предварительном согласовании предоставления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решение об отказе в предварительном согласовании предоставления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2.4. Срок предоставления муниципальной услуги: Предварительное согласование предоставления земельных участков осуществляется в срок, не превышающий 18дней с момента регистрации обращения заявителя.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2.5. исключен – постановление </w:t>
      </w:r>
      <w:hyperlink r:id="rId12" w:tgtFrame="_blank" w:history="1">
        <w:r>
          <w:rPr>
            <w:rStyle w:val="hyperlink"/>
            <w:rFonts w:ascii="Arial" w:hAnsi="Arial" w:cs="Arial"/>
            <w:color w:val="0000FF"/>
          </w:rPr>
          <w:t>от 27.05.2025 № 69-п</w:t>
        </w:r>
      </w:hyperlink>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bookmarkStart w:id="0" w:name="Par53"/>
      <w:bookmarkEnd w:id="0"/>
      <w:r>
        <w:rPr>
          <w:rFonts w:ascii="Arial" w:hAnsi="Arial" w:cs="Arial"/>
          <w:color w:val="000000"/>
        </w:rPr>
        <w:t>2.6. Исчерпывающий перечень документов, необходимых в соответствии с законодательными и иными нормативными правовыми актами для исполнения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Для получения муниципальной услуги заявитель представляет исполнителю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заявление о предварительном согласовании предоставления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района в порядке межведомственного информационного взаимодействия;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документ, подтверждающий наличие согласия доверителя или его законного представителя на обработку персональных данных и полномочие заявителя действовать от имени доверителя или его законного представителя при передаче персональных данных указанных лиц в администрацию;</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электронный вид границ земельного участка (</w:t>
      </w:r>
      <w:proofErr w:type="spellStart"/>
      <w:r>
        <w:rPr>
          <w:rFonts w:ascii="Arial" w:hAnsi="Arial" w:cs="Arial"/>
          <w:color w:val="000000"/>
        </w:rPr>
        <w:t>MapInfo</w:t>
      </w:r>
      <w:proofErr w:type="spellEnd"/>
      <w:r>
        <w:rPr>
          <w:rFonts w:ascii="Arial" w:hAnsi="Arial" w:cs="Arial"/>
          <w:color w:val="000000"/>
        </w:rPr>
        <w:t>, СК 3).</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Специалист исполнителя муниципальной услуги не вправе требовать от заявителя представления документов, не указанных в перечне документов, необходимых для предоставления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Представленные документы должны соответствовать следующим требованиям: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текст документа написан разборчиво от руки или при помощи средств электронно-вычислительной техники;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lastRenderedPageBreak/>
        <w:t>- фамилия, имя и отчество (наименование) заявителя, его место жительства (место нахождения) написаны полностью;</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в документах отсутствуют неоговоренные исправления;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документы не исполнены карандашом.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Форму заявления заявитель может получить в администрации поселка Краснокаменск по следующим адресам: ул. Центральная, 7, п. Краснокаменск Курагинского района Красноярского края - на бумажном носителе бесплатно и на официальном сайте в сети Интернет по адресу admkrasnokamensk.ru - в форме электронного документа.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От имени физических лиц могут действовать представители в силу полномочий, основанных на доверенности.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От имени юридических лиц заявление и документы, необходимые на предоставление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Руководители представительств и филиалов юридического лица действуют на основании выданной руководителем юридического лица доверенности.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Доверенностью признается письменное уполномочие, выдаваемое одним лицом другому лицу для представительства перед третьими лицами.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К нотариально удостоверенным доверенностям приравниваются: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части, соединения, учреждения или заведения;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3) доверенности лиц, находящихся в местах лишения свободы, удостоверенные начальником соответствующего места лишения свободы;</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4)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Доверенность на получение корреспонденции, в том числе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lastRenderedPageBreak/>
        <w:t>Доверенность, выдаваемая в порядке передоверия, должна быть нотариально удостоверена, за исключением случаев, предусмотренных пунктом 4 статьи 185 Гражданского кодекса РФ.</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2.7. Исчерпывающий перечень оснований для отказа в приеме документов, необходимых для предоставления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2.7.1. Представление нечитаемых документов, документов с приписками, подчистками, помарками.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2.7.2. Представление документов в </w:t>
      </w:r>
      <w:proofErr w:type="spellStart"/>
      <w:r>
        <w:rPr>
          <w:rFonts w:ascii="Arial" w:hAnsi="Arial" w:cs="Arial"/>
          <w:color w:val="000000"/>
        </w:rPr>
        <w:t>неприемный</w:t>
      </w:r>
      <w:proofErr w:type="spellEnd"/>
      <w:r>
        <w:rPr>
          <w:rFonts w:ascii="Arial" w:hAnsi="Arial" w:cs="Arial"/>
          <w:color w:val="000000"/>
        </w:rPr>
        <w:t>, нерабочий день.</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2.7.3. 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2.7.4. Если в письменном обращении не указаны фамилия, имя, отчество (при наличии последнего) гражданина, направившего обращение, или почтовый адрес, по которому должен быть направлен ответ (с указанием индекса).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Перечень оснований для отказа в принятии документов является исчерпывающим.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2.8. Исчерпывающий перечень оснований для отказа в предоставлении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предоставлении муниципальной услуги будет отказано на следующих основаниях:</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Несоответствие схемы расположения земельного участка ее форме, формату или требованиям к ее подготовке, которые установлены пунктом 12 статьи 11.10 Земельного кодекса Российской Федерации.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Схема расположения земельного участка разработана с нарушением предусмотренных статьей 11.9 Земельного кодекса Российской Федерации требований к образуемым земельным участкам.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Схема расположения земельного участка не соответствует утвержденному проекту планировки территории, землеустроительной документации, положению об особо охраняемой природной территории.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Земельный участок, который предстоит образовать, не может быть предоставлен заявителю по основаниям, указанным в подпунктах 14.3.1 - 14.3.13, 14.3.15 - 14.3.19, 14.3.22 - 14.3.24 пункта 14.3 настоящего Административного регламента.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Формируемый земельный участок пересекает поверхностные водные объекты.</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акте осмотра земельного участка указаны нарушения использования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На формируемом земельном участке градостроительной документацией предусмотрено строительство иного объекта.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Функциональное назначение объекта не соответствует градостроительному регламенту территориальной зоны поселения.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lastRenderedPageBreak/>
        <w:t>Разрешенное использование формируемого земельного участка не соответствует схеме территориального планирования муниципального образования поселок Краснокаменск.</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следующим основаниям: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Pr>
          <w:rFonts w:ascii="Arial" w:hAnsi="Arial" w:cs="Arial"/>
          <w:color w:val="000000"/>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района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w:t>
      </w:r>
      <w:r>
        <w:rPr>
          <w:rFonts w:ascii="Arial" w:hAnsi="Arial" w:cs="Arial"/>
          <w:color w:val="000000"/>
        </w:rPr>
        <w:lastRenderedPageBreak/>
        <w:t>ведения огородничества, садоводства, превышает предельный размер, установленный в соответствии с федеральным законом.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Предоставление земельного участка на заявленном виде прав не допускается.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отношении земельного участка, указанного в заявлении, не установлен вид разрешенного использования.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Указанный в заявлении земельный участок не отнесен к определенной категории земель.</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Указанный в заявлении земельный участок изъят для государственных или </w:t>
      </w:r>
      <w:proofErr w:type="gramStart"/>
      <w:r>
        <w:rPr>
          <w:rFonts w:ascii="Arial" w:hAnsi="Arial" w:cs="Arial"/>
          <w:color w:val="000000"/>
        </w:rPr>
        <w:t>муниципальных нужд</w:t>
      </w:r>
      <w:proofErr w:type="gramEnd"/>
      <w:r>
        <w:rPr>
          <w:rFonts w:ascii="Arial" w:hAnsi="Arial" w:cs="Arial"/>
          <w:color w:val="000000"/>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По иным основаниям, предусмотренным законодательством Российской Федерации, Красноярского края.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2.8.1. Основаниями для возврата заявления заявителю являются: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2.8.2. Несоответствие заявления требованиям, указанным в пункте 1 статьи 39.15 Земельного кодекса Российской Федерации.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2.8.3. Заявление подано в иной уполномоченный орган.</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2.8.4. К заявлению не приложены документы, предусмотренные </w:t>
      </w:r>
      <w:hyperlink r:id="rId13" w:anchor="Par53" w:history="1">
        <w:r>
          <w:rPr>
            <w:rStyle w:val="a4"/>
            <w:rFonts w:ascii="Arial" w:hAnsi="Arial" w:cs="Arial"/>
            <w:color w:val="000000"/>
          </w:rPr>
          <w:t>2.6</w:t>
        </w:r>
      </w:hyperlink>
      <w:r>
        <w:rPr>
          <w:rFonts w:ascii="Arial" w:hAnsi="Arial" w:cs="Arial"/>
          <w:color w:val="000000"/>
        </w:rPr>
        <w:t> настоящего Административного регламента.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2.8.5. С заявлением обратилось ненадлежащее лицо.</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2.8.6. Нарушение требований к оформлению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2.9. Муниципальная услуга предоставляется бесплатно.</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2.10. Максимальное время ожидания в очереди при подаче документов составляет 30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2.11. Срок регистрации запроса заявителя о предоставлении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Обращение подлежит обязательной регистрации в течение трех дней с момента поступления в администрацию поселка Краснокаменск и должно быть рассмотрено в течение 20 дней со дня его регистрации. Срок рассмотрения указанного обращения может быть продлен, но не более чем на 35 дней, о чем </w:t>
      </w:r>
      <w:r>
        <w:rPr>
          <w:rFonts w:ascii="Arial" w:hAnsi="Arial" w:cs="Arial"/>
          <w:color w:val="000000"/>
        </w:rPr>
        <w:lastRenderedPageBreak/>
        <w:t>сообщается лицу, подавшему это обращение, в письменной форме с указанием причин продления.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2.12. Требования к помещениям, в которых предоставляется муниципальная услуга, к залу</w:t>
      </w:r>
      <w:r>
        <w:rPr>
          <w:rFonts w:ascii="Arial" w:hAnsi="Arial" w:cs="Arial"/>
          <w:color w:val="000000"/>
          <w:sz w:val="22"/>
          <w:szCs w:val="22"/>
        </w:rPr>
        <w:t> </w:t>
      </w:r>
      <w:r>
        <w:rPr>
          <w:rFonts w:ascii="Arial" w:hAnsi="Arial" w:cs="Arial"/>
          <w:color w:val="000000"/>
        </w:rP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Помещение для предоставления муниципальной услуги располагаются по адресу:</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Местонахождение и почтовый адрес администрации поселка Краснокаменск: ул. Центральная, 7, п. Краснокаменск Курагинского района Красноярского края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Адрес официального интернет-сайта Муниципального образования посёлка Краснокаменск Курагинского района Красноярского края: admkrasnokamensk.ru.</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Адрес электронной почты администрации поселка Краснокаменск: </w:t>
      </w:r>
      <w:hyperlink r:id="rId14" w:history="1">
        <w:r>
          <w:rPr>
            <w:rStyle w:val="a4"/>
            <w:rFonts w:ascii="Arial" w:hAnsi="Arial" w:cs="Arial"/>
            <w:color w:val="000000"/>
          </w:rPr>
          <w:t>krasnmeria@list.ru</w:t>
        </w:r>
      </w:hyperlink>
      <w:r>
        <w:rPr>
          <w:rFonts w:ascii="Arial" w:hAnsi="Arial" w:cs="Arial"/>
          <w:color w:val="000000"/>
        </w:rPr>
        <w:t>.</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Телефоны для справок: 8 (39136) 6-64-10.</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График работы: с 08-00 час. до 17-00 час. (обеденный перерыв с 12-00 час. до 13-00 час.)</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Приемные часы: вторник, четверг с 08:00 до 12:00.</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Места ожидания оборудуются достаточным количеством стульев, письменным столом.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Прием лиц специалистом проводится в кабинете, оборудованном столом и стульями.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Прием лиц при исполнении муниципальной услуги осуществляется вторник, четверг с 08:00 до 12:00.</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Глава администрации поселка Краснокаменск в случае необходимости вправе принять решение о продлении времени приема лиц при их личном обращении в адрес Главы.</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Рабочее место специалиста, ответственного за исполнение муниципальной услуги, должно быть оборудовано персональным компьютером с доступом к информационно-справочным системам.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Места для ожидания и заполнения заявлений должны быть доступны для инвалидов.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Pr>
          <w:rFonts w:ascii="Arial" w:hAnsi="Arial" w:cs="Arial"/>
          <w:color w:val="000000"/>
        </w:rPr>
        <w:t>услуги ,</w:t>
      </w:r>
      <w:proofErr w:type="gramEnd"/>
      <w:r>
        <w:rPr>
          <w:rFonts w:ascii="Arial" w:hAnsi="Arial" w:cs="Arial"/>
          <w:color w:val="000000"/>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оказание специалистами помощи инвалидам в преодолении барьеров, мешающих получению ими муниципальной услуги наравне с другими лицами.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2.13. Показатели доступности и качества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2.13.1. Показатели доступности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транспортная доступность к местам предоставления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обеспечение предоставления муниципальной услуги с использованием возможностей областной государственной информационной системы "Портал государственных и муниципальных услуг (функций) Красноярского края" и федеральной государственной информационной системы "Единый портал государственных и муниципальных услуг (функций)".</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2.13.2. Показатели качества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соблюдение срока предоставления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соблюдение сроков ожидания в очереди при предоставлении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lastRenderedPageBreak/>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0"/>
          <w:szCs w:val="3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Предоставление муниципальной услуги по предварительному согласованию предоставления земельных участков включает в себя следующие административные процедуры:</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 принятие заявления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 рассмотрение заявления и первичная проверка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3) направление запросов;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4) подготовку проекта решения администрации района о предварительном предоставлении земельных участков либо проекта решения администрации района об отказе в предварительном предоставлении земельных участков.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Принятие заявления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Основанием для начала исполнения административной процедуры является личное обращение заявителя в адрес исполнителя муниципальной услуги либо поступление заявления (документов) по почте, по информационно-телекоммуникационным сетям общего доступа, в том числе сети Интернет, включая электронную почту.</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Специалист, в обязанности которого входит принятие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 регистрирует поступление заявления (документов) в соответствии с установленными правилами делопроизводства;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 сообщает заявителю номер и дату регистрации заявления (документов) (при личном обращении заявителя).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Результатом административной процедуры является принятие заявления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Продолжительность административной процедуры не более 15 минут.</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Рассмотрение заявления и первичная проверка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Основанием для начала процедуры рассмотрения заявления является получение специалистом, уполномоченным на рассмотрение обращения заявления, принятых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Специалист, уполномоченный на рассмотрение заявления: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 устанавливает предмет обращения заявителя;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 проверяет наличие приложенных к заявлению документов, перечисленных в </w:t>
      </w:r>
      <w:hyperlink r:id="rId15" w:anchor="Par53" w:history="1">
        <w:r>
          <w:rPr>
            <w:rStyle w:val="a4"/>
            <w:rFonts w:ascii="Arial" w:hAnsi="Arial" w:cs="Arial"/>
            <w:color w:val="000000"/>
          </w:rPr>
          <w:t>пункте 2.6</w:t>
        </w:r>
      </w:hyperlink>
      <w:r>
        <w:rPr>
          <w:rFonts w:ascii="Arial" w:hAnsi="Arial" w:cs="Arial"/>
          <w:color w:val="000000"/>
        </w:rPr>
        <w:t> настоящего Административного регламента;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3) устанавливает наличие полномочий заявителя на получение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4) устанавливает наличие полномочий исполнителя муниципальной услуги по рассмотрению обращения заявителя.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В случае если имеются основания для возврата заявления заявителю, определенные настоящим Административным регламентом, администрация в </w:t>
      </w:r>
      <w:r>
        <w:rPr>
          <w:rFonts w:ascii="Arial" w:hAnsi="Arial" w:cs="Arial"/>
          <w:color w:val="000000"/>
        </w:rPr>
        <w:lastRenderedPageBreak/>
        <w:t>течение десяти дней со дня поступления заявления о предварительном согласовании предоставления земельного участка возвращает заявление заявителю. При этом заявителю должны быть указаны причины возврата заявления о предварительном согласовании предоставления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Оформление результата предоставления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либо отказа в предоставлении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В случае, если предоставление муниципальной услуги входит в полномочия исполнителя муниципальной услуги и отсутствуют определенные настоящим Административным регламентом основания для возврата заявления заявителю, специалист, уполномоченный на рассмотрение обращения заявителя, рассматривает заявление о предварительном предоставлении земельного </w:t>
      </w:r>
      <w:proofErr w:type="gramStart"/>
      <w:r>
        <w:rPr>
          <w:rFonts w:ascii="Arial" w:hAnsi="Arial" w:cs="Arial"/>
          <w:color w:val="000000"/>
        </w:rPr>
        <w:t>участка</w:t>
      </w:r>
      <w:proofErr w:type="gramEnd"/>
      <w:r>
        <w:rPr>
          <w:rFonts w:ascii="Arial" w:hAnsi="Arial" w:cs="Arial"/>
          <w:color w:val="000000"/>
        </w:rPr>
        <w:t xml:space="preserve"> по существу.</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Результатом административной процедуры является передача лицу, уполномоченному на подписание документов, проекта решения о предоставлении либо об отказе в предоставлении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Продолжительность административной процедуры не более 1 месяца (без учета времени на приостановку).</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Особенности предоставления земельных участков, находящихся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государственной или муниципальной собственности,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гражданам для индивидуального жилищного строительства,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ведения личного подсобного хозяйства в границах населенного</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пункта, садоводства, дачного хозяйства, гражданам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и крестьянским (фермерским) хозяйствам для осуществления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крестьянским (фермерским) хозяйством его деятельности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любого из этих заявлений, совершает одно из следующих действий:</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 подготавливает решение администрации об отказе в предварительном согласовании предоставления земельного участка или об отказе в предоставлении земельного участка по основаниям, предусмотренным настоящим Административным регламентом, а также если: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lastRenderedPageBreak/>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площадь земельного участка, указанного в заявлении о его предоставлении, превышает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 обеспечивает опубликование извещения о предоставлении земельного участка для указанных целей и принятия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поселок Краснокаменск Курагинского района Красноярского края, поселения по месту нахождения земельного участка и размещает извещение на официальном сайте Муниципального образования посёлка Краснокаменск Курагинского района Красноярского края: admkrasnokamensk.ru в информационно-телекоммуникационной сети Интернет.</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 подготавливает решение администрации района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поселка Краснокаменск в недельный срок со дня поступления этих заявлений принимает решение:</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w:t>
      </w:r>
      <w:r>
        <w:rPr>
          <w:rFonts w:ascii="Arial" w:hAnsi="Arial" w:cs="Arial"/>
          <w:color w:val="000000"/>
        </w:rPr>
        <w:lastRenderedPageBreak/>
        <w:t>бумажном носителе, исполнитель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Специалист, уполномоченный на рассмотрение обращения заявителя о предварительном согласовании предоставления земельного участка, после принятия решения о предварительном согласовании предоставления земельного участка, предусматривающего утверждение схемы расположения земельного участка, обязан направить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Выдача результата предоставления либо отказа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в предоставлении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Основанием для начала процедуры выдачи результата предоставления либо отказа в предоставлении муниципальной услуги является регистрация соответствующих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Решение о предоставлении либо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Решение о предоставлении либо об отказе в предоставлении муниципальной услуги с присвоенным регистрационным номером специалист, ответственный за предоставление муниципальной услуги, в течение 2 рабочих дней передает специалисту, ответственному за выдачу документов.</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Специалист, ответственный за выдачу документов, в течение 5 рабочих дней с момента передачи решения о предоставлении либо об отказе в предоставлении муниципальной услуги направляет его заявителю почтовым отправлением.</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Копия решения вместе с оригиналами документов, представленных заявителем, остается на хранении у исполнителя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Результатом административной процедуры является направление заявителю решения о предоставлении либо об отказе в предоставлении муниципальной услуги.</w:t>
      </w:r>
    </w:p>
    <w:p w:rsidR="00CA66F6" w:rsidRDefault="00CA66F6" w:rsidP="00CA66F6">
      <w:pPr>
        <w:pStyle w:val="nospacing"/>
        <w:spacing w:before="0" w:beforeAutospacing="0" w:after="0" w:afterAutospacing="0"/>
        <w:ind w:firstLine="709"/>
        <w:jc w:val="both"/>
        <w:rPr>
          <w:rFonts w:ascii="Arial" w:hAnsi="Arial" w:cs="Arial"/>
          <w:color w:val="000000"/>
          <w:sz w:val="22"/>
          <w:szCs w:val="22"/>
        </w:rPr>
      </w:pPr>
      <w:r>
        <w:rPr>
          <w:rFonts w:ascii="Arial" w:hAnsi="Arial" w:cs="Arial"/>
          <w:color w:val="000000"/>
        </w:rPr>
        <w:t>Продолжительность административной процедуры не более 7 рабочих дней.</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0"/>
          <w:szCs w:val="30"/>
        </w:rPr>
        <w:t>4. ФОРМЫ КОНТРОЛЯ ЗА ИСПОЛНЕНИЕМ АДМИНИСТРАТИВНОГО РЕГЛАМЕНТА</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a3"/>
        <w:spacing w:before="220" w:beforeAutospacing="0" w:after="0" w:afterAutospacing="0"/>
        <w:ind w:firstLine="567"/>
        <w:jc w:val="both"/>
        <w:rPr>
          <w:rFonts w:ascii="Arial" w:hAnsi="Arial" w:cs="Arial"/>
          <w:color w:val="000000"/>
        </w:rPr>
      </w:pPr>
      <w:r>
        <w:rPr>
          <w:rFonts w:ascii="Arial" w:hAnsi="Arial" w:cs="Arial"/>
          <w:color w:val="000000"/>
        </w:rPr>
        <w:t>Утратил силу – постановление </w:t>
      </w:r>
      <w:hyperlink r:id="rId16" w:tgtFrame="_blank" w:history="1">
        <w:r>
          <w:rPr>
            <w:rStyle w:val="hyperlink"/>
            <w:rFonts w:ascii="Arial" w:hAnsi="Arial" w:cs="Arial"/>
            <w:color w:val="0000FF"/>
          </w:rPr>
          <w:t>от 12.05.2025 № 56-п</w:t>
        </w:r>
      </w:hyperlink>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0"/>
          <w:szCs w:val="30"/>
        </w:rPr>
        <w:t> </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0"/>
          <w:szCs w:val="30"/>
        </w:rPr>
        <w:t xml:space="preserve">5. ДОСУДЕБНЫЙ (ВНЕСУДЕБНЫЙ) ПОРЯДОК ОБЖАЛОВАНИЯ РЕШЕНИЙ И ДЕЙСТВИЙ (БЕЗДЕЙСТВИЯ) ИСПОЛНИТЕЛЯ МУНИЦИПАЛЬНОЙ УСЛУГИ, ПРЕДОСТАВЛЯЮЩЕГО МУНИЦИПАЛЬНУЮ УСЛУГУ, </w:t>
      </w:r>
      <w:r>
        <w:rPr>
          <w:rFonts w:ascii="Arial" w:hAnsi="Arial" w:cs="Arial"/>
          <w:b/>
          <w:bCs/>
          <w:color w:val="000000"/>
          <w:sz w:val="30"/>
          <w:szCs w:val="30"/>
        </w:rPr>
        <w:lastRenderedPageBreak/>
        <w:t>А ТАКЖЕ ДОЛЖНОСТНЫХ ЛИЦ, МУНИЦИПАЛЬНЫХ СЛУЖАЩИХ</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a3"/>
        <w:spacing w:before="220" w:beforeAutospacing="0" w:after="0" w:afterAutospacing="0"/>
        <w:ind w:firstLine="567"/>
        <w:jc w:val="both"/>
        <w:rPr>
          <w:rFonts w:ascii="Arial" w:hAnsi="Arial" w:cs="Arial"/>
          <w:color w:val="000000"/>
        </w:rPr>
      </w:pPr>
      <w:r>
        <w:rPr>
          <w:rFonts w:ascii="Arial" w:hAnsi="Arial" w:cs="Arial"/>
          <w:color w:val="000000"/>
        </w:rPr>
        <w:t>Утратил силу – постановление </w:t>
      </w:r>
      <w:hyperlink r:id="rId17" w:tgtFrame="_blank" w:history="1">
        <w:r>
          <w:rPr>
            <w:rStyle w:val="hyperlink"/>
            <w:rFonts w:ascii="Arial" w:hAnsi="Arial" w:cs="Arial"/>
            <w:color w:val="0000FF"/>
          </w:rPr>
          <w:t>от 12.05.2025 № 56-п</w:t>
        </w:r>
      </w:hyperlink>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Приложение N 1</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к Административному регламенту</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администрации района</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по предоставлению</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муниципальной услуги</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"Предварительное согласование</w:t>
      </w:r>
    </w:p>
    <w:p w:rsidR="00CA66F6" w:rsidRDefault="00CA66F6" w:rsidP="00CA66F6">
      <w:pPr>
        <w:pStyle w:val="nospacing"/>
        <w:spacing w:before="0" w:beforeAutospacing="0" w:after="0" w:afterAutospacing="0"/>
        <w:ind w:firstLine="482"/>
        <w:jc w:val="right"/>
        <w:rPr>
          <w:rFonts w:ascii="Arial" w:hAnsi="Arial" w:cs="Arial"/>
          <w:color w:val="000000"/>
          <w:sz w:val="22"/>
          <w:szCs w:val="22"/>
        </w:rPr>
      </w:pPr>
      <w:r>
        <w:rPr>
          <w:rFonts w:ascii="Arial" w:hAnsi="Arial" w:cs="Arial"/>
          <w:color w:val="000000"/>
        </w:rPr>
        <w:t>предоставления земельных участков"</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Главе поселка Краснокаменск</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адрес: ____________________________________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от ________________________________________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(наименование или Ф.И.О.)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адрес: ___________________________________,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телефон: _______________, факс: 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адрес электронной почты: 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0"/>
          <w:szCs w:val="30"/>
        </w:rPr>
        <w:t>Заявление</w:t>
      </w:r>
    </w:p>
    <w:p w:rsidR="00CA66F6" w:rsidRDefault="00CA66F6" w:rsidP="00CA66F6">
      <w:pPr>
        <w:pStyle w:val="nospacing"/>
        <w:spacing w:before="0" w:beforeAutospacing="0" w:after="0" w:afterAutospacing="0"/>
        <w:ind w:firstLine="482"/>
        <w:jc w:val="center"/>
        <w:rPr>
          <w:rFonts w:ascii="Arial" w:hAnsi="Arial" w:cs="Arial"/>
          <w:color w:val="000000"/>
          <w:sz w:val="22"/>
          <w:szCs w:val="22"/>
        </w:rPr>
      </w:pPr>
      <w:r>
        <w:rPr>
          <w:rFonts w:ascii="Arial" w:hAnsi="Arial" w:cs="Arial"/>
          <w:b/>
          <w:bCs/>
          <w:color w:val="000000"/>
          <w:sz w:val="30"/>
          <w:szCs w:val="30"/>
        </w:rPr>
        <w:t>о предварительном согласовании предоставления земельного участка</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 основании ст. 39.15 Земельного кодекса Российской Федерации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______________________ просит о предварительном согласовании предоставления</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(наименование или Ф.И.О.)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без проведения торгов земельного участка размером ________________________,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расположенного по адресу: ____________________________________, кадастровый</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номер __________ (если границы такого земельного участка подлежат уточнению</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в соответствии с Федеральным законом от 24.07.2007 N 221-ФЗ "О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государственном кадастре недвижимости").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(Вариант:</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 основании ст. 39.15 Земельного кодекса Российской Федерации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______________________ просит о предварительном согласовании предоставления (наименование или Ф.И.О.)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без проведения торгов земельного участка размером ________________________,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расположенного по адресу: ____________________________________, образование которого предусмотрено Решением ___________________________________________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(наименование органа исполнительной власти,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уполномоченного в области государственного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lastRenderedPageBreak/>
        <w:t>                кадастрового учета недвижимого имущества 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ведения государственного кадастра недвижимости)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от "__" _________ ____ г. N 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Основание предоставления земельного участка без проведения торгов:</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__________________________________________________________________________.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(указать основания в соответствии с п. 2 ст. 39.3 (или: ст. 39.5/</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п. 2 ст. 39.6/п. 2 ст. 39.10) Земельного кодекса Российской Федерации)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_________________________ желает приобрести земельный участок на праве</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(наименование или Ф.И.О.)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______________________ для использования в целях _________________________.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(Вариант:</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Земельный участок __________________________ просит предоставить взамен</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(наименование или Ф.И.О.)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земельного участка, изымаемого для государственных (или: муниципальных) нужд, на основании Решения ____________________ от "__" ______ ___ г. N 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(наименование органа)</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(Вариант:</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Земельный участок __________________ просит предоставить для размещения</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(наименование или Ф.И.О.)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объектов, предусмотренных проектом территориального планирования, на основании Решения _______________________ от "___" ________ ____ г. N 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(наименование органа)</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Приложения:</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4. Документ, подтверждающий полномочия представителя заявителя, в случае, если с заявлением о предварительном согласовании предоставления</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земельного участка обращается представитель заявителя.</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5. Заверенный перевод на русский язык документов о государственной</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w:t>
      </w:r>
      <w:r>
        <w:rPr>
          <w:rFonts w:ascii="Arial" w:hAnsi="Arial" w:cs="Arial"/>
          <w:color w:val="000000"/>
        </w:rPr>
        <w:lastRenderedPageBreak/>
        <w:t>ьного участка в безвозмездное пользование указанной организации для ведения огородничества или садоводства.</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"__" __________ ____ г.                         ___________________</w:t>
      </w:r>
    </w:p>
    <w:p w:rsidR="00CA66F6" w:rsidRDefault="00CA66F6" w:rsidP="00CA66F6">
      <w:pPr>
        <w:pStyle w:val="nospacing"/>
        <w:spacing w:before="0" w:beforeAutospacing="0" w:after="0" w:afterAutospacing="0"/>
        <w:ind w:firstLine="482"/>
        <w:jc w:val="both"/>
        <w:rPr>
          <w:rFonts w:ascii="Arial" w:hAnsi="Arial" w:cs="Arial"/>
          <w:color w:val="000000"/>
          <w:sz w:val="22"/>
          <w:szCs w:val="22"/>
        </w:rPr>
      </w:pPr>
      <w:r>
        <w:rPr>
          <w:rFonts w:ascii="Arial" w:hAnsi="Arial" w:cs="Arial"/>
          <w:color w:val="000000"/>
        </w:rPr>
        <w:t>                                                (подпись)</w:t>
      </w:r>
    </w:p>
    <w:p w:rsidR="006029F7" w:rsidRDefault="006029F7">
      <w:bookmarkStart w:id="1" w:name="_GoBack"/>
      <w:bookmarkEnd w:id="1"/>
    </w:p>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55"/>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66F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0855"/>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C1ED6-2E20-4117-9ADE-4E1A6C3F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66F6"/>
    <w:rPr>
      <w:color w:val="0000FF"/>
      <w:u w:val="single"/>
    </w:rPr>
  </w:style>
  <w:style w:type="character" w:customStyle="1" w:styleId="hyperlink">
    <w:name w:val="hyperlink"/>
    <w:basedOn w:val="a0"/>
    <w:rsid w:val="00CA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F537D914-E1F3-4EB5-8EAC-6B9196939F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FA432918-52D7-40C6-80A7-2A188B8E3FF0" TargetMode="External"/><Relationship Id="rId12" Type="http://schemas.openxmlformats.org/officeDocument/2006/relationships/hyperlink" Target="https://pravo-search.minjust.ru/bigs/showDocument.html?id=FA432918-52D7-40C6-80A7-2A188B8E3FF0" TargetMode="External"/><Relationship Id="rId17" Type="http://schemas.openxmlformats.org/officeDocument/2006/relationships/hyperlink" Target="https://pravo-search.minjust.ru/bigs/showDocument.html?id=AE13615F-A04D-45DE-BCD1-9B89626B6EF6" TargetMode="External"/><Relationship Id="rId2" Type="http://schemas.openxmlformats.org/officeDocument/2006/relationships/settings" Target="settings.xml"/><Relationship Id="rId16" Type="http://schemas.openxmlformats.org/officeDocument/2006/relationships/hyperlink" Target="https://pravo-search.minjust.ru/bigs/showDocument.html?id=AE13615F-A04D-45DE-BCD1-9B89626B6EF6" TargetMode="External"/><Relationship Id="rId1" Type="http://schemas.openxmlformats.org/officeDocument/2006/relationships/styles" Target="styles.xml"/><Relationship Id="rId6" Type="http://schemas.openxmlformats.org/officeDocument/2006/relationships/hyperlink" Target="https://pravo-search.minjust.ru/bigs/showDocument.html?id=AE13615F-A04D-45DE-BCD1-9B89626B6EF6" TargetMode="External"/><Relationship Id="rId11" Type="http://schemas.openxmlformats.org/officeDocument/2006/relationships/hyperlink" Target="mailto:krasnmeria@list.ru" TargetMode="External"/><Relationship Id="rId5" Type="http://schemas.openxmlformats.org/officeDocument/2006/relationships/hyperlink" Target="https://pravo-search.minjust.ru/bigs/showDocument.html?id=A2440880-5A2A-4FC8-9864-88DA42FDABAC" TargetMode="External"/><Relationship Id="rId15" Type="http://schemas.openxmlformats.org/officeDocument/2006/relationships/hyperlink" Target="https://pravo-search.minjust.ru/bigs/showDocument.html?id=F537D914-E1F3-4EB5-8EAC-6B9196939F00" TargetMode="External"/><Relationship Id="rId10" Type="http://schemas.openxmlformats.org/officeDocument/2006/relationships/hyperlink" Target="https://pravo-search.minjust.ru/bigs/showDocument.html?id=17DE87C1-EDE4-4E08-B1E4-5B95FDE354D9" TargetMode="External"/><Relationship Id="rId19" Type="http://schemas.openxmlformats.org/officeDocument/2006/relationships/theme" Target="theme/theme1.xml"/><Relationship Id="rId4" Type="http://schemas.openxmlformats.org/officeDocument/2006/relationships/hyperlink" Target="https://pravo-search.minjust.ru/bigs/showDocument.html?id=A695A4BF-C58B-48D0-9FD9-10A56BA5C426"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mailto:krasnmeria@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6986</Words>
  <Characters>39824</Characters>
  <Application>Microsoft Office Word</Application>
  <DocSecurity>0</DocSecurity>
  <Lines>331</Lines>
  <Paragraphs>93</Paragraphs>
  <ScaleCrop>false</ScaleCrop>
  <Company>SPecialiST RePack</Company>
  <LinksUpToDate>false</LinksUpToDate>
  <CharactersWithSpaces>46717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2025-07-29T06:21:00Z</dcterms:created>
  <dcterms:modified xsi:type="dcterms:W3CDTF">2025-07-29T06:22:00Z</dcterms:modified>
</cp:coreProperties>
</file>