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0F" w:rsidRPr="0094720F" w:rsidRDefault="0094720F" w:rsidP="0094720F">
      <w:pPr>
        <w:widowControl w:val="0"/>
        <w:autoSpaceDE w:val="0"/>
        <w:autoSpaceDN w:val="0"/>
        <w:spacing w:before="113" w:after="0" w:line="240" w:lineRule="auto"/>
        <w:ind w:left="962" w:right="403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СЭР п. КРАСНОКАМЕНСК </w:t>
      </w:r>
      <w:proofErr w:type="gramStart"/>
      <w:r w:rsidRPr="0094720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94720F" w:rsidRPr="0094720F" w:rsidRDefault="0094720F" w:rsidP="0094720F">
      <w:pPr>
        <w:widowControl w:val="0"/>
        <w:autoSpaceDE w:val="0"/>
        <w:autoSpaceDN w:val="0"/>
        <w:spacing w:before="113"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b/>
          <w:sz w:val="28"/>
          <w:szCs w:val="28"/>
        </w:rPr>
        <w:t xml:space="preserve">2025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ПЛАНОВЫЙ ПЕРИОД</w:t>
      </w:r>
      <w:r w:rsidRPr="0094720F">
        <w:rPr>
          <w:rFonts w:ascii="Times New Roman" w:eastAsia="Times New Roman" w:hAnsi="Times New Roman" w:cs="Times New Roman"/>
          <w:b/>
          <w:sz w:val="28"/>
          <w:szCs w:val="28"/>
        </w:rPr>
        <w:t xml:space="preserve"> 2026-2027 годов.</w:t>
      </w:r>
      <w:bookmarkStart w:id="0" w:name="_GoBack"/>
      <w:bookmarkEnd w:id="0"/>
    </w:p>
    <w:p w:rsidR="0094720F" w:rsidRDefault="0094720F" w:rsidP="005E2422">
      <w:pPr>
        <w:widowControl w:val="0"/>
        <w:autoSpaceDE w:val="0"/>
        <w:autoSpaceDN w:val="0"/>
        <w:spacing w:before="113" w:after="0" w:line="240" w:lineRule="auto"/>
        <w:ind w:left="96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728" w:rsidRPr="005E2422" w:rsidRDefault="00373728" w:rsidP="005E2422">
      <w:pPr>
        <w:widowControl w:val="0"/>
        <w:autoSpaceDE w:val="0"/>
        <w:autoSpaceDN w:val="0"/>
        <w:spacing w:before="113" w:after="0" w:line="240" w:lineRule="auto"/>
        <w:ind w:left="96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сбалансированного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5E242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E2422">
        <w:rPr>
          <w:rFonts w:ascii="Times New Roman" w:eastAsia="Times New Roman" w:hAnsi="Times New Roman" w:cs="Times New Roman"/>
          <w:sz w:val="28"/>
          <w:szCs w:val="28"/>
        </w:rPr>
        <w:t>раснокаменск</w:t>
      </w:r>
      <w:proofErr w:type="spellEnd"/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обеспечение последовательного повышение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акценты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2025–2027 годах будут сконцентрированы на следующих направлениях:</w:t>
      </w:r>
    </w:p>
    <w:p w:rsidR="00373728" w:rsidRPr="005E2422" w:rsidRDefault="00373728" w:rsidP="005E2422">
      <w:pPr>
        <w:widowControl w:val="0"/>
        <w:numPr>
          <w:ilvl w:val="1"/>
          <w:numId w:val="2"/>
        </w:numPr>
        <w:tabs>
          <w:tab w:val="left" w:pos="2053"/>
        </w:tabs>
        <w:autoSpaceDE w:val="0"/>
        <w:autoSpaceDN w:val="0"/>
        <w:spacing w:before="121" w:after="0" w:line="240" w:lineRule="auto"/>
        <w:ind w:left="962" w:right="4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>Участие в реализации национальных целей развития Российской Федерации, определенных Президентом Российской Федерации.</w:t>
      </w:r>
    </w:p>
    <w:p w:rsidR="00373728" w:rsidRPr="005E2422" w:rsidRDefault="00373728" w:rsidP="005E2422">
      <w:pPr>
        <w:widowControl w:val="0"/>
        <w:numPr>
          <w:ilvl w:val="1"/>
          <w:numId w:val="2"/>
        </w:numPr>
        <w:tabs>
          <w:tab w:val="left" w:pos="2065"/>
        </w:tabs>
        <w:autoSpaceDE w:val="0"/>
        <w:autoSpaceDN w:val="0"/>
        <w:spacing w:before="119" w:after="0" w:line="240" w:lineRule="auto"/>
        <w:ind w:left="962" w:right="408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>Взаимодействие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с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региональными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органами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власти,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в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том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 xml:space="preserve">числе по увеличению объема финансовой поддержки из регионального бюджета, совершенствованию регионального </w:t>
      </w:r>
      <w:r w:rsidR="00060D06" w:rsidRPr="005E2422">
        <w:rPr>
          <w:rFonts w:ascii="Times New Roman" w:eastAsia="Times New Roman" w:hAnsi="Times New Roman" w:cs="Times New Roman"/>
          <w:sz w:val="28"/>
        </w:rPr>
        <w:t xml:space="preserve"> и местного </w:t>
      </w:r>
      <w:r w:rsidRPr="005E2422">
        <w:rPr>
          <w:rFonts w:ascii="Times New Roman" w:eastAsia="Times New Roman" w:hAnsi="Times New Roman" w:cs="Times New Roman"/>
          <w:sz w:val="28"/>
        </w:rPr>
        <w:t xml:space="preserve">законодательства, оказывающего влияние на формирование бюджета поселка </w:t>
      </w:r>
      <w:proofErr w:type="spellStart"/>
      <w:r w:rsidRPr="005E2422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5E2422">
        <w:rPr>
          <w:rFonts w:ascii="Times New Roman" w:eastAsia="Times New Roman" w:hAnsi="Times New Roman" w:cs="Times New Roman"/>
          <w:sz w:val="28"/>
        </w:rPr>
        <w:t>.</w:t>
      </w:r>
    </w:p>
    <w:p w:rsidR="00373728" w:rsidRPr="005E2422" w:rsidRDefault="00373728" w:rsidP="005E2422">
      <w:pPr>
        <w:widowControl w:val="0"/>
        <w:numPr>
          <w:ilvl w:val="1"/>
          <w:numId w:val="2"/>
        </w:numPr>
        <w:tabs>
          <w:tab w:val="left" w:pos="1998"/>
        </w:tabs>
        <w:autoSpaceDE w:val="0"/>
        <w:autoSpaceDN w:val="0"/>
        <w:spacing w:before="121" w:after="0" w:line="240" w:lineRule="auto"/>
        <w:ind w:left="962" w:right="4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 xml:space="preserve">Реализация проектов инфраструктурного развития, способствующих росту социально-экономического потенциала пос. </w:t>
      </w:r>
      <w:proofErr w:type="spellStart"/>
      <w:r w:rsidRPr="005E2422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5E2422">
        <w:rPr>
          <w:rFonts w:ascii="Times New Roman" w:eastAsia="Times New Roman" w:hAnsi="Times New Roman" w:cs="Times New Roman"/>
          <w:sz w:val="28"/>
        </w:rPr>
        <w:t>.</w:t>
      </w:r>
    </w:p>
    <w:p w:rsidR="00373728" w:rsidRPr="005E2422" w:rsidRDefault="00373728" w:rsidP="005E2422">
      <w:pPr>
        <w:widowControl w:val="0"/>
        <w:numPr>
          <w:ilvl w:val="1"/>
          <w:numId w:val="2"/>
        </w:numPr>
        <w:tabs>
          <w:tab w:val="left" w:pos="1949"/>
        </w:tabs>
        <w:autoSpaceDE w:val="0"/>
        <w:autoSpaceDN w:val="0"/>
        <w:spacing w:before="121" w:after="0" w:line="240" w:lineRule="auto"/>
        <w:ind w:left="1949" w:hanging="279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>Повышение</w:t>
      </w:r>
      <w:r w:rsidRPr="005E242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эффективности</w:t>
      </w:r>
      <w:r w:rsidRPr="005E24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бюджетных</w:t>
      </w:r>
      <w:r w:rsidRPr="005E24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pacing w:val="-2"/>
          <w:sz w:val="28"/>
        </w:rPr>
        <w:t>расходов.</w:t>
      </w:r>
    </w:p>
    <w:p w:rsidR="00373728" w:rsidRPr="005E2422" w:rsidRDefault="00373728" w:rsidP="005E2422">
      <w:pPr>
        <w:widowControl w:val="0"/>
        <w:numPr>
          <w:ilvl w:val="1"/>
          <w:numId w:val="2"/>
        </w:numPr>
        <w:tabs>
          <w:tab w:val="left" w:pos="2096"/>
        </w:tabs>
        <w:autoSpaceDE w:val="0"/>
        <w:autoSpaceDN w:val="0"/>
        <w:spacing w:before="120" w:after="0" w:line="240" w:lineRule="auto"/>
        <w:ind w:left="962" w:right="409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>Вовлечение граждан в бюджетный процесс, включая развитие инициативного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</w:rPr>
        <w:t>бюджетирования,</w:t>
      </w:r>
      <w:r w:rsidRPr="005E2422">
        <w:rPr>
          <w:rFonts w:ascii="Times New Roman" w:eastAsia="Times New Roman" w:hAnsi="Times New Roman" w:cs="Times New Roman"/>
          <w:spacing w:val="79"/>
          <w:sz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</w:rPr>
        <w:t>повышение</w:t>
      </w:r>
      <w:r w:rsidRPr="005E2422">
        <w:rPr>
          <w:rFonts w:ascii="Times New Roman" w:eastAsia="Times New Roman" w:hAnsi="Times New Roman" w:cs="Times New Roman"/>
          <w:spacing w:val="78"/>
          <w:sz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</w:rPr>
        <w:t>финансовой</w:t>
      </w:r>
      <w:r w:rsidRPr="005E2422">
        <w:rPr>
          <w:rFonts w:ascii="Times New Roman" w:eastAsia="Times New Roman" w:hAnsi="Times New Roman" w:cs="Times New Roman"/>
          <w:spacing w:val="79"/>
          <w:sz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</w:rPr>
        <w:t>грамотности и формирования финансовой культуры населения.</w:t>
      </w:r>
    </w:p>
    <w:p w:rsidR="00373728" w:rsidRPr="005E2422" w:rsidRDefault="00373728" w:rsidP="005E2422">
      <w:pPr>
        <w:widowControl w:val="0"/>
        <w:autoSpaceDE w:val="0"/>
        <w:autoSpaceDN w:val="0"/>
        <w:spacing w:before="119" w:after="0" w:line="240" w:lineRule="auto"/>
        <w:ind w:left="962" w:right="41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политики обеспечивают сохранение преемственности региональной бюджетной политики и основных целей, обозначенных</w:t>
      </w:r>
      <w:r w:rsidRPr="005E24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5E24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политике</w:t>
      </w:r>
      <w:r w:rsidR="00060D06" w:rsidRPr="005E242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proofErr w:type="gramStart"/>
      <w:r w:rsidR="00060D06" w:rsidRPr="005E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42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E24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E2422">
        <w:rPr>
          <w:rFonts w:ascii="Times New Roman" w:eastAsia="Times New Roman" w:hAnsi="Times New Roman" w:cs="Times New Roman"/>
          <w:sz w:val="28"/>
          <w:szCs w:val="28"/>
        </w:rPr>
        <w:t>Курагинского</w:t>
      </w:r>
      <w:proofErr w:type="spellEnd"/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5E24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E24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поселка </w:t>
      </w:r>
      <w:proofErr w:type="spellStart"/>
      <w:r w:rsidR="005E2422">
        <w:rPr>
          <w:rFonts w:ascii="Times New Roman" w:eastAsia="Times New Roman" w:hAnsi="Times New Roman" w:cs="Times New Roman"/>
          <w:spacing w:val="-8"/>
          <w:sz w:val="28"/>
          <w:szCs w:val="28"/>
        </w:rPr>
        <w:t>Краснокаменск</w:t>
      </w:r>
      <w:proofErr w:type="spellEnd"/>
      <w:r w:rsidR="005E24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предыдущие</w:t>
      </w:r>
      <w:r w:rsidRPr="005E24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pacing w:val="-2"/>
          <w:sz w:val="28"/>
          <w:szCs w:val="28"/>
        </w:rPr>
        <w:t>годы.</w:t>
      </w:r>
    </w:p>
    <w:p w:rsidR="00373728" w:rsidRPr="005E2422" w:rsidRDefault="00373728" w:rsidP="005E24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24C9" w:rsidRPr="005E2422" w:rsidRDefault="005E2422" w:rsidP="005E2422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2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Прогноз объема доходов местного бюджета сформирован с учетом изменения</w:t>
      </w:r>
      <w:r w:rsidR="006D24C9"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6D24C9"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D24C9"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6D24C9"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6D24C9"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края в сфере налогов и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сборов, межбюджетных отношений, а также основных направлений</w:t>
      </w:r>
      <w:r w:rsidR="006D24C9" w:rsidRPr="005E242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="006D24C9" w:rsidRPr="005E242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4C9"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налоговой</w:t>
      </w:r>
      <w:r w:rsidR="006D24C9"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="006D24C9" w:rsidRPr="005E242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6D24C9" w:rsidRPr="005E242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6D24C9"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D24C9" w:rsidRPr="005E242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D24C9" w:rsidRPr="005E242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год и плановый период 2026 и 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годов.</w:t>
      </w:r>
    </w:p>
    <w:p w:rsidR="007D24F8" w:rsidRPr="005E2422" w:rsidRDefault="006D24C9" w:rsidP="005E2422">
      <w:pPr>
        <w:widowControl w:val="0"/>
        <w:autoSpaceDE w:val="0"/>
        <w:autoSpaceDN w:val="0"/>
        <w:spacing w:before="246" w:after="0" w:line="240" w:lineRule="auto"/>
        <w:ind w:left="167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алог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доходы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физических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7D24F8" w:rsidRPr="005E2422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лиц</w:t>
      </w:r>
    </w:p>
    <w:p w:rsidR="007D24F8" w:rsidRPr="005E2422" w:rsidRDefault="007D24F8" w:rsidP="005E2422">
      <w:pPr>
        <w:widowControl w:val="0"/>
        <w:autoSpaceDE w:val="0"/>
        <w:autoSpaceDN w:val="0"/>
        <w:spacing w:before="114" w:after="0" w:line="240" w:lineRule="auto"/>
        <w:ind w:left="962" w:right="4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Pr="005E2422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Pr="005E2422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налога</w:t>
      </w:r>
      <w:r w:rsidRPr="005E2422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42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Pr="005E242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5E2422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5E242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произведен в</w:t>
      </w:r>
      <w:r w:rsidRPr="005E24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E242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 действующим</w:t>
      </w:r>
      <w:r w:rsidRPr="005E242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налоговым и бюджетным законодательством,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4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вступающих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очередном</w:t>
      </w:r>
      <w:r w:rsidRPr="005E242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финансовом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году, с</w:t>
      </w:r>
      <w:r w:rsidRPr="005E24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E24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проекта</w:t>
      </w:r>
      <w:r w:rsidRPr="005E24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5E24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5E24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5E24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5E24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5E24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коэффициента, отражающего региональные особенности рынка труда в Красноярском крае,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4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2025 год» и</w:t>
      </w:r>
      <w:r w:rsidRPr="005E24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проекта приказа</w:t>
      </w:r>
      <w:r w:rsidRPr="005E24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Минэкономразвития России</w:t>
      </w:r>
      <w:r w:rsidRPr="005E24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«Об установлении коэффициентов-дефляторов на 2025 год».</w:t>
      </w:r>
      <w:proofErr w:type="gramEnd"/>
    </w:p>
    <w:p w:rsidR="007D24F8" w:rsidRPr="005E2422" w:rsidRDefault="007D24F8" w:rsidP="005E2422">
      <w:pPr>
        <w:widowControl w:val="0"/>
        <w:autoSpaceDE w:val="0"/>
        <w:autoSpaceDN w:val="0"/>
        <w:spacing w:before="121" w:after="0" w:line="240" w:lineRule="auto"/>
        <w:ind w:left="962" w:right="4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Сумма налога на доходы физических лиц определена исходя из оценки ожидаемого исполнения 2024 года с учетом:</w:t>
      </w:r>
    </w:p>
    <w:p w:rsidR="007D24F8" w:rsidRPr="005E2422" w:rsidRDefault="007D24F8" w:rsidP="005E2422">
      <w:pPr>
        <w:widowControl w:val="0"/>
        <w:numPr>
          <w:ilvl w:val="0"/>
          <w:numId w:val="3"/>
        </w:numPr>
        <w:tabs>
          <w:tab w:val="left" w:pos="2388"/>
        </w:tabs>
        <w:autoSpaceDE w:val="0"/>
        <w:autoSpaceDN w:val="0"/>
        <w:spacing w:before="68" w:after="0" w:line="240" w:lineRule="auto"/>
        <w:ind w:right="40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>отчетов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  </w:t>
      </w:r>
      <w:r w:rsidRPr="005E2422">
        <w:rPr>
          <w:rFonts w:ascii="Times New Roman" w:eastAsia="Times New Roman" w:hAnsi="Times New Roman" w:cs="Times New Roman"/>
          <w:sz w:val="28"/>
        </w:rPr>
        <w:t>Управления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  </w:t>
      </w:r>
      <w:r w:rsidRPr="005E2422">
        <w:rPr>
          <w:rFonts w:ascii="Times New Roman" w:eastAsia="Times New Roman" w:hAnsi="Times New Roman" w:cs="Times New Roman"/>
          <w:sz w:val="28"/>
        </w:rPr>
        <w:t>федеральной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  </w:t>
      </w:r>
      <w:r w:rsidRPr="005E2422">
        <w:rPr>
          <w:rFonts w:ascii="Times New Roman" w:eastAsia="Times New Roman" w:hAnsi="Times New Roman" w:cs="Times New Roman"/>
          <w:sz w:val="28"/>
        </w:rPr>
        <w:t>налоговой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  </w:t>
      </w:r>
      <w:r w:rsidRPr="005E2422">
        <w:rPr>
          <w:rFonts w:ascii="Times New Roman" w:eastAsia="Times New Roman" w:hAnsi="Times New Roman" w:cs="Times New Roman"/>
          <w:sz w:val="28"/>
        </w:rPr>
        <w:t>службы по</w:t>
      </w:r>
      <w:r w:rsidRPr="005E24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Красноярскому краю (далее - УФНС по краю) по формам № 5-ДДК «Отчет о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декларировании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доходов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физическими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лицами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за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2022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год»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и</w:t>
      </w:r>
      <w:r w:rsidRPr="005E24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№ 5–НДФЛ</w:t>
      </w:r>
    </w:p>
    <w:p w:rsidR="007D24F8" w:rsidRPr="005E2422" w:rsidRDefault="007D24F8" w:rsidP="005E2422">
      <w:pPr>
        <w:widowControl w:val="0"/>
        <w:autoSpaceDE w:val="0"/>
        <w:autoSpaceDN w:val="0"/>
        <w:spacing w:after="0" w:line="240" w:lineRule="auto"/>
        <w:ind w:left="962" w:right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«Отчет о налоговой базе и структуре начислений по налогу на доходы физических лиц за 2023 год по сведениям, представленным налоговыми </w:t>
      </w:r>
      <w:r w:rsidRPr="005E2422">
        <w:rPr>
          <w:rFonts w:ascii="Times New Roman" w:eastAsia="Times New Roman" w:hAnsi="Times New Roman" w:cs="Times New Roman"/>
          <w:spacing w:val="-2"/>
          <w:sz w:val="28"/>
          <w:szCs w:val="28"/>
        </w:rPr>
        <w:t>агентами»;</w:t>
      </w:r>
    </w:p>
    <w:p w:rsidR="007D24F8" w:rsidRPr="005E2422" w:rsidRDefault="007D24F8" w:rsidP="005E2422">
      <w:pPr>
        <w:widowControl w:val="0"/>
        <w:numPr>
          <w:ilvl w:val="0"/>
          <w:numId w:val="3"/>
        </w:numPr>
        <w:tabs>
          <w:tab w:val="left" w:pos="2388"/>
        </w:tabs>
        <w:autoSpaceDE w:val="0"/>
        <w:autoSpaceDN w:val="0"/>
        <w:spacing w:before="120" w:after="0" w:line="240" w:lineRule="auto"/>
        <w:ind w:right="411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>показателей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УФНС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по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краю,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предоставленных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в</w:t>
      </w:r>
      <w:r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соответствии с приказом № 65н;</w:t>
      </w:r>
    </w:p>
    <w:p w:rsidR="007D24F8" w:rsidRPr="005E2422" w:rsidRDefault="007D24F8" w:rsidP="005E2422">
      <w:pPr>
        <w:widowControl w:val="0"/>
        <w:numPr>
          <w:ilvl w:val="0"/>
          <w:numId w:val="3"/>
        </w:numPr>
        <w:tabs>
          <w:tab w:val="left" w:pos="2388"/>
        </w:tabs>
        <w:autoSpaceDE w:val="0"/>
        <w:autoSpaceDN w:val="0"/>
        <w:spacing w:before="120" w:after="0" w:line="240" w:lineRule="auto"/>
        <w:ind w:right="4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>показателей Прогноза СЭР края, отражающих фонд заработной платы работников, изменение потребительских цен, изменение объемов и цен по платным медицинским услугам и услугам в системе образования; отраслевых программ;</w:t>
      </w:r>
    </w:p>
    <w:p w:rsidR="007D24F8" w:rsidRPr="005E2422" w:rsidRDefault="007D24F8" w:rsidP="005E2422">
      <w:pPr>
        <w:widowControl w:val="0"/>
        <w:numPr>
          <w:ilvl w:val="0"/>
          <w:numId w:val="3"/>
        </w:numPr>
        <w:tabs>
          <w:tab w:val="left" w:pos="2388"/>
        </w:tabs>
        <w:autoSpaceDE w:val="0"/>
        <w:autoSpaceDN w:val="0"/>
        <w:spacing w:before="121" w:after="0" w:line="240" w:lineRule="auto"/>
        <w:ind w:right="41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>информация</w:t>
      </w:r>
      <w:r w:rsidRPr="005E24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УФНС</w:t>
      </w:r>
      <w:r w:rsidRPr="005E24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по</w:t>
      </w:r>
      <w:r w:rsidRPr="005E24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краю</w:t>
      </w:r>
      <w:r w:rsidRPr="005E24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о</w:t>
      </w:r>
      <w:r w:rsidRPr="005E24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доходах</w:t>
      </w:r>
      <w:r w:rsidRPr="005E24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физических</w:t>
      </w:r>
      <w:r w:rsidRPr="005E24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лиц</w:t>
      </w:r>
      <w:r w:rsidRPr="005E24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за</w:t>
      </w:r>
      <w:r w:rsidRPr="005E24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2023</w:t>
      </w:r>
      <w:r w:rsidRPr="005E24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</w:rPr>
        <w:t>год по структуре пятиступенчатой шкалы налогообложения.</w:t>
      </w:r>
    </w:p>
    <w:p w:rsidR="007D24F8" w:rsidRPr="005E2422" w:rsidRDefault="007D24F8" w:rsidP="005E2422">
      <w:pPr>
        <w:widowControl w:val="0"/>
        <w:autoSpaceDE w:val="0"/>
        <w:autoSpaceDN w:val="0"/>
        <w:spacing w:before="119" w:after="0" w:line="240" w:lineRule="auto"/>
        <w:ind w:left="96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В целях планирования налога на доходы физических лиц с учетом дифференциации с 01.01.2025 ставок налога необходимо обеспечить работу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24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взаимодействию с территориальными инспекциями ФНС России в части получения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исходя из пятиступенчатой шкалы налогообложения.</w:t>
      </w:r>
    </w:p>
    <w:p w:rsidR="007D24F8" w:rsidRPr="005E2422" w:rsidRDefault="007D24F8" w:rsidP="005E2422">
      <w:pPr>
        <w:widowControl w:val="0"/>
        <w:autoSpaceDE w:val="0"/>
        <w:autoSpaceDN w:val="0"/>
        <w:spacing w:before="121" w:after="0" w:line="240" w:lineRule="auto"/>
        <w:ind w:left="962" w:right="4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Нормативы зачисления налога 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на доходы физических лиц в бюджеты бюджетной системы Российской Федерации с учетом передачи доходов краевого бюджета от налога на доходы</w:t>
      </w:r>
      <w:proofErr w:type="gramEnd"/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физических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 xml:space="preserve"> лиц в бюджет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5E24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нормативу 1</w:t>
      </w:r>
      <w:r w:rsidR="006D24C9" w:rsidRPr="005E242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процентов налоговых доходов консолидированного бюджета Красноярского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5E242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10.07.2007</w:t>
      </w:r>
    </w:p>
    <w:p w:rsidR="007D24F8" w:rsidRPr="005E2422" w:rsidRDefault="007D24F8" w:rsidP="005E2422">
      <w:pPr>
        <w:widowControl w:val="0"/>
        <w:autoSpaceDE w:val="0"/>
        <w:autoSpaceDN w:val="0"/>
        <w:spacing w:before="1" w:after="0" w:line="240" w:lineRule="auto"/>
        <w:ind w:left="962" w:right="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E24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2-317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межбюджетных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отношениях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крае»</w:t>
      </w:r>
      <w:r w:rsidR="001F3C5C" w:rsidRPr="005E24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7D24F8" w:rsidRPr="005E2422" w:rsidRDefault="007D24F8" w:rsidP="005E2422">
      <w:pPr>
        <w:widowControl w:val="0"/>
        <w:autoSpaceDE w:val="0"/>
        <w:autoSpaceDN w:val="0"/>
        <w:spacing w:before="247" w:after="0" w:line="240" w:lineRule="auto"/>
        <w:ind w:left="962" w:right="422" w:firstLine="70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2" w:name="_bookmark14"/>
      <w:bookmarkEnd w:id="2"/>
      <w:r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Акцизы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подакцизным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товарам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(продукции),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производимым на территории Российской Федерации</w:t>
      </w:r>
    </w:p>
    <w:p w:rsidR="007D24F8" w:rsidRPr="005E2422" w:rsidRDefault="007D24F8" w:rsidP="005E2422">
      <w:pPr>
        <w:widowControl w:val="0"/>
        <w:autoSpaceDE w:val="0"/>
        <w:autoSpaceDN w:val="0"/>
        <w:spacing w:before="115" w:after="0" w:line="240" w:lineRule="auto"/>
        <w:ind w:left="962" w:right="4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i/>
          <w:sz w:val="28"/>
          <w:szCs w:val="28"/>
        </w:rPr>
        <w:t>доходов</w:t>
      </w:r>
      <w:r w:rsidRPr="005E2422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Pr="005E2422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i/>
          <w:sz w:val="28"/>
          <w:szCs w:val="28"/>
        </w:rPr>
        <w:t>акцизов</w:t>
      </w:r>
      <w:r w:rsidRPr="005E2422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5E2422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i/>
          <w:sz w:val="28"/>
          <w:szCs w:val="28"/>
        </w:rPr>
        <w:t>нефтепродукты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произведен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налоговым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бюджетным</w:t>
      </w:r>
      <w:r w:rsidRPr="005E24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законодательством с</w:t>
      </w:r>
      <w:r w:rsidRPr="005E24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вводимых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введению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действие в очередном финансовом году и плановом периоде:</w:t>
      </w:r>
    </w:p>
    <w:p w:rsidR="006D24C9" w:rsidRPr="005E2422" w:rsidRDefault="006D24C9" w:rsidP="005E24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24F8" w:rsidRPr="005E2422" w:rsidRDefault="000E5C5F" w:rsidP="005E2422">
      <w:pPr>
        <w:tabs>
          <w:tab w:val="left" w:pos="2530"/>
        </w:tabs>
        <w:jc w:val="both"/>
        <w:rPr>
          <w:rFonts w:ascii="Times New Roman" w:eastAsia="Times New Roman" w:hAnsi="Times New Roman" w:cs="Times New Roman"/>
          <w:sz w:val="28"/>
        </w:rPr>
      </w:pPr>
      <w:r w:rsidRPr="005E2422"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7D24F8" w:rsidRPr="005E2422">
        <w:rPr>
          <w:rFonts w:ascii="Times New Roman" w:eastAsia="Times New Roman" w:hAnsi="Times New Roman" w:cs="Times New Roman"/>
          <w:sz w:val="28"/>
        </w:rPr>
        <w:t>информации главного администратора доходов бюджетов – УФНС</w:t>
      </w:r>
      <w:r w:rsidR="007D24F8" w:rsidRPr="005E24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7D24F8" w:rsidRPr="005E2422">
        <w:rPr>
          <w:rFonts w:ascii="Times New Roman" w:eastAsia="Times New Roman" w:hAnsi="Times New Roman" w:cs="Times New Roman"/>
          <w:sz w:val="28"/>
        </w:rPr>
        <w:t>по краю.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1418"/>
        <w:gridCol w:w="1417"/>
        <w:gridCol w:w="1418"/>
        <w:gridCol w:w="1099"/>
      </w:tblGrid>
      <w:tr w:rsidR="001F3C5C" w:rsidRPr="005E2422" w:rsidTr="001F3C5C">
        <w:tc>
          <w:tcPr>
            <w:tcW w:w="817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</w:tcPr>
          <w:p w:rsidR="001F3C5C" w:rsidRPr="005E2422" w:rsidRDefault="001F3C5C" w:rsidP="001F3C5C">
            <w:pPr>
              <w:tabs>
                <w:tab w:val="left" w:pos="25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417" w:type="dxa"/>
          </w:tcPr>
          <w:p w:rsidR="001F3C5C" w:rsidRPr="005E2422" w:rsidRDefault="001F3C5C" w:rsidP="001F3C5C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1418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1417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1418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1099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норматива </w:t>
            </w:r>
            <w:proofErr w:type="gramStart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F3C5C" w:rsidRPr="005E2422" w:rsidTr="001F3C5C">
        <w:tc>
          <w:tcPr>
            <w:tcW w:w="817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</w:p>
        </w:tc>
        <w:tc>
          <w:tcPr>
            <w:tcW w:w="1417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546,8</w:t>
            </w:r>
          </w:p>
        </w:tc>
        <w:tc>
          <w:tcPr>
            <w:tcW w:w="1418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7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561,7</w:t>
            </w:r>
          </w:p>
        </w:tc>
        <w:tc>
          <w:tcPr>
            <w:tcW w:w="1418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-85,1</w:t>
            </w:r>
          </w:p>
        </w:tc>
        <w:tc>
          <w:tcPr>
            <w:tcW w:w="1099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0,0404%</w:t>
            </w:r>
          </w:p>
        </w:tc>
      </w:tr>
      <w:tr w:rsidR="001F3C5C" w:rsidRPr="005E2422" w:rsidTr="001F3C5C">
        <w:tc>
          <w:tcPr>
            <w:tcW w:w="817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</w:p>
        </w:tc>
        <w:tc>
          <w:tcPr>
            <w:tcW w:w="1417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1418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7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595,3</w:t>
            </w:r>
          </w:p>
        </w:tc>
        <w:tc>
          <w:tcPr>
            <w:tcW w:w="1418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-86,8</w:t>
            </w:r>
          </w:p>
        </w:tc>
        <w:tc>
          <w:tcPr>
            <w:tcW w:w="1099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0,0404%</w:t>
            </w:r>
          </w:p>
        </w:tc>
      </w:tr>
      <w:tr w:rsidR="001F3C5C" w:rsidRPr="005E2422" w:rsidTr="001F3C5C">
        <w:tc>
          <w:tcPr>
            <w:tcW w:w="817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5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</w:p>
        </w:tc>
        <w:tc>
          <w:tcPr>
            <w:tcW w:w="1417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590,7</w:t>
            </w:r>
          </w:p>
        </w:tc>
        <w:tc>
          <w:tcPr>
            <w:tcW w:w="1418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7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619,1</w:t>
            </w:r>
          </w:p>
        </w:tc>
        <w:tc>
          <w:tcPr>
            <w:tcW w:w="1418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-90,3</w:t>
            </w:r>
          </w:p>
        </w:tc>
        <w:tc>
          <w:tcPr>
            <w:tcW w:w="1099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0,0404%</w:t>
            </w:r>
          </w:p>
        </w:tc>
      </w:tr>
      <w:tr w:rsidR="001F3C5C" w:rsidRPr="005E2422" w:rsidTr="001F3C5C">
        <w:tc>
          <w:tcPr>
            <w:tcW w:w="817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1F3C5C" w:rsidRPr="005E2422" w:rsidRDefault="001F3C5C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1705,5</w:t>
            </w:r>
          </w:p>
        </w:tc>
        <w:tc>
          <w:tcPr>
            <w:tcW w:w="1418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417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1776,1</w:t>
            </w:r>
          </w:p>
        </w:tc>
        <w:tc>
          <w:tcPr>
            <w:tcW w:w="1418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sz w:val="20"/>
                <w:szCs w:val="20"/>
              </w:rPr>
              <w:t>-262,2</w:t>
            </w:r>
          </w:p>
        </w:tc>
        <w:tc>
          <w:tcPr>
            <w:tcW w:w="1099" w:type="dxa"/>
          </w:tcPr>
          <w:p w:rsidR="001F3C5C" w:rsidRPr="005E2422" w:rsidRDefault="000E5C5F" w:rsidP="006D24C9">
            <w:pPr>
              <w:tabs>
                <w:tab w:val="left" w:pos="25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2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3228,2</w:t>
            </w:r>
          </w:p>
        </w:tc>
      </w:tr>
    </w:tbl>
    <w:p w:rsidR="00B76030" w:rsidRPr="005E2422" w:rsidRDefault="00B76030" w:rsidP="00B76030">
      <w:pPr>
        <w:widowControl w:val="0"/>
        <w:autoSpaceDE w:val="0"/>
        <w:autoSpaceDN w:val="0"/>
        <w:spacing w:before="123" w:after="5" w:line="240" w:lineRule="auto"/>
        <w:ind w:left="9352"/>
        <w:rPr>
          <w:rFonts w:ascii="Times New Roman" w:eastAsia="Times New Roman" w:hAnsi="Times New Roman" w:cs="Times New Roman"/>
        </w:rPr>
      </w:pPr>
    </w:p>
    <w:p w:rsidR="006D24C9" w:rsidRPr="005E2422" w:rsidRDefault="00B76030" w:rsidP="00B76030">
      <w:pPr>
        <w:tabs>
          <w:tab w:val="left" w:pos="11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b/>
          <w:sz w:val="28"/>
          <w:szCs w:val="28"/>
        </w:rPr>
        <w:t>Налог на имущество и земельный налог.</w:t>
      </w:r>
    </w:p>
    <w:p w:rsidR="00B76030" w:rsidRPr="005E2422" w:rsidRDefault="00B76030" w:rsidP="00B76030">
      <w:pPr>
        <w:tabs>
          <w:tab w:val="left" w:pos="11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Плановые поступления по данным видам налога формируются на основании анализа поступления налогов в течени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2022-02024 годов по данным  администрации поселения и прогноза налоговой службы Красноярского края. Процент отчисления налогов в бюджет поселения составляет 100%.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планируемый период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% отчислений</w:t>
            </w:r>
          </w:p>
        </w:tc>
        <w:tc>
          <w:tcPr>
            <w:tcW w:w="3191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 xml:space="preserve">сумма по плану </w:t>
            </w:r>
            <w:proofErr w:type="spellStart"/>
            <w:r w:rsidRPr="005E2422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5E242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E2422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5E24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1353,0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1382,0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1410,0</w:t>
            </w:r>
          </w:p>
        </w:tc>
      </w:tr>
    </w:tbl>
    <w:p w:rsidR="00B711A0" w:rsidRPr="005E2422" w:rsidRDefault="00B711A0" w:rsidP="00B76030">
      <w:pPr>
        <w:tabs>
          <w:tab w:val="left" w:pos="11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030" w:rsidRPr="005E2422" w:rsidRDefault="00B76030" w:rsidP="00B76030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Государственная пошлина.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1A0" w:rsidRPr="005E2422" w:rsidTr="00B711A0">
        <w:tc>
          <w:tcPr>
            <w:tcW w:w="3190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планируемый период</w:t>
            </w:r>
          </w:p>
        </w:tc>
        <w:tc>
          <w:tcPr>
            <w:tcW w:w="3190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% отчислений</w:t>
            </w:r>
          </w:p>
        </w:tc>
        <w:tc>
          <w:tcPr>
            <w:tcW w:w="3191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по плану</w:t>
            </w:r>
            <w:r w:rsidR="00992696" w:rsidRPr="005E24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92696" w:rsidRPr="005E2422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="00992696" w:rsidRPr="005E242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992696" w:rsidRPr="005E2422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="00992696" w:rsidRPr="005E24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711A0" w:rsidRPr="005E2422" w:rsidTr="00B711A0">
        <w:tc>
          <w:tcPr>
            <w:tcW w:w="3190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B711A0" w:rsidRPr="005E2422" w:rsidTr="00B711A0">
        <w:tc>
          <w:tcPr>
            <w:tcW w:w="3190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190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B711A0" w:rsidRPr="005E2422" w:rsidTr="00B711A0">
        <w:tc>
          <w:tcPr>
            <w:tcW w:w="3190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190" w:type="dxa"/>
          </w:tcPr>
          <w:p w:rsidR="00B711A0" w:rsidRPr="005E2422" w:rsidRDefault="00B711A0" w:rsidP="00B711A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</w:tbl>
    <w:p w:rsidR="00B76030" w:rsidRPr="005E2422" w:rsidRDefault="00B76030" w:rsidP="00B76030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Плановые поступления по данным видам налога формируются на основании анализа поступления налогов в течени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2022-02024 годов по данным  администрации поселения.</w:t>
      </w:r>
      <w:r w:rsidRPr="005E2422"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Процент отчисления налогов в бюджет поселения составляет 100%.</w:t>
      </w:r>
    </w:p>
    <w:p w:rsidR="00697884" w:rsidRPr="005E2422" w:rsidRDefault="00697884" w:rsidP="00697884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Аренда земельных участков</w:t>
      </w:r>
    </w:p>
    <w:p w:rsidR="00461A38" w:rsidRPr="005E2422" w:rsidRDefault="00461A38" w:rsidP="00461A38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 земельные участки сдаются в аренду. Платежи по данному виду доходов поступают в доход местного бюджета согласно заключенным договорам. На основании анализа поступления данного вида доходов за 2022-2024г.г. запланировано поступление данного вида доходов на 2025 год и плановый период 2026-2027г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3D6A" w:rsidRPr="005E242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CF3D6A" w:rsidRPr="005E2422">
        <w:rPr>
          <w:rFonts w:ascii="Times New Roman" w:eastAsia="Times New Roman" w:hAnsi="Times New Roman" w:cs="Times New Roman"/>
          <w:sz w:val="28"/>
          <w:szCs w:val="28"/>
        </w:rPr>
        <w:t>тчисления составляют 100%.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планируемый период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% отчислений</w:t>
            </w:r>
          </w:p>
        </w:tc>
        <w:tc>
          <w:tcPr>
            <w:tcW w:w="3191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по плану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lastRenderedPageBreak/>
              <w:t>2026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</w:tbl>
    <w:p w:rsidR="00B711A0" w:rsidRPr="005E2422" w:rsidRDefault="00B711A0" w:rsidP="00B711A0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8" w:rsidRPr="005E2422" w:rsidRDefault="00461A38" w:rsidP="00461A38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Аренда имущества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F3D6A" w:rsidRPr="005E2422" w:rsidRDefault="00461A38" w:rsidP="00CF3D6A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 имущество сдается в аренду. Платежи по данному виду доходов поступают в доход местного бюджета согласно заключенным договорам. На основании анализа поступления данного вида доходов за 2022-2024г.г. запланировано поступление данного вида доходов на 2025 год и плановый период 2026-2027г.</w:t>
      </w:r>
      <w:r w:rsidR="00CF3D6A" w:rsidRPr="005E2422">
        <w:rPr>
          <w:rFonts w:ascii="Times New Roman" w:eastAsia="Times New Roman" w:hAnsi="Times New Roman" w:cs="Times New Roman"/>
          <w:sz w:val="28"/>
          <w:szCs w:val="28"/>
        </w:rPr>
        <w:t xml:space="preserve"> Отчисления составляют 100%.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планируемый период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% отчислений</w:t>
            </w:r>
          </w:p>
        </w:tc>
        <w:tc>
          <w:tcPr>
            <w:tcW w:w="3191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по плану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</w:tbl>
    <w:p w:rsidR="00B711A0" w:rsidRPr="005E2422" w:rsidRDefault="00B711A0" w:rsidP="00B711A0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8" w:rsidRPr="005E2422" w:rsidRDefault="00461A38" w:rsidP="00461A38">
      <w:pPr>
        <w:tabs>
          <w:tab w:val="left" w:pos="33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Доходы от реализации имущества администрации</w:t>
      </w:r>
    </w:p>
    <w:p w:rsidR="00CF3D6A" w:rsidRPr="005E2422" w:rsidRDefault="00461A38" w:rsidP="00CF3D6A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В 2024 году администрацией поселения были проданы два помещения по </w:t>
      </w:r>
      <w:proofErr w:type="spellStart"/>
      <w:r w:rsidRPr="005E2422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5E2422">
        <w:rPr>
          <w:rFonts w:ascii="Times New Roman" w:eastAsia="Times New Roman" w:hAnsi="Times New Roman" w:cs="Times New Roman"/>
          <w:sz w:val="28"/>
          <w:szCs w:val="28"/>
        </w:rPr>
        <w:t>ентральная</w:t>
      </w:r>
      <w:proofErr w:type="spellEnd"/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д.15 .Согласно договора реализации поступления за реализованное имущество поступают в бюджет частями (согласно графика </w:t>
      </w:r>
      <w:proofErr w:type="spellStart"/>
      <w:r w:rsidRPr="005E2422">
        <w:rPr>
          <w:rFonts w:ascii="Times New Roman" w:eastAsia="Times New Roman" w:hAnsi="Times New Roman" w:cs="Times New Roman"/>
          <w:sz w:val="28"/>
          <w:szCs w:val="28"/>
        </w:rPr>
        <w:t>проплат</w:t>
      </w:r>
      <w:proofErr w:type="spellEnd"/>
      <w:r w:rsidRPr="005E2422">
        <w:rPr>
          <w:rFonts w:ascii="Times New Roman" w:eastAsia="Times New Roman" w:hAnsi="Times New Roman" w:cs="Times New Roman"/>
          <w:sz w:val="28"/>
          <w:szCs w:val="28"/>
        </w:rPr>
        <w:t>) в течении 2024г.,2025г</w:t>
      </w:r>
      <w:r w:rsidR="00992696" w:rsidRPr="005E242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что подтверждено запланированным доходам.</w:t>
      </w:r>
      <w:r w:rsidR="00CF3D6A" w:rsidRPr="005E2422">
        <w:rPr>
          <w:rFonts w:ascii="Times New Roman" w:eastAsia="Times New Roman" w:hAnsi="Times New Roman" w:cs="Times New Roman"/>
          <w:sz w:val="28"/>
          <w:szCs w:val="28"/>
        </w:rPr>
        <w:t xml:space="preserve"> Отчисления составляют 100%.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планируемый период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% отчислений</w:t>
            </w:r>
          </w:p>
        </w:tc>
        <w:tc>
          <w:tcPr>
            <w:tcW w:w="3191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по плану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2414,50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711A0" w:rsidRPr="005E2422" w:rsidRDefault="00B711A0" w:rsidP="00B711A0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D6A" w:rsidRPr="005E2422" w:rsidRDefault="00461A38" w:rsidP="00461A38">
      <w:pPr>
        <w:tabs>
          <w:tab w:val="left" w:pos="18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Доходы от продажи земельных участков.</w:t>
      </w:r>
    </w:p>
    <w:p w:rsidR="00CF3D6A" w:rsidRPr="005E2422" w:rsidRDefault="00CF3D6A" w:rsidP="00CF3D6A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Доходы от продажи земельных участков запланированы на основании анализа поступления данного вида доходов за 2022-2024 годы. Отчисления составляют 100%.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2696" w:rsidRPr="005E2422" w:rsidTr="007A1892">
        <w:tc>
          <w:tcPr>
            <w:tcW w:w="3190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планируемый период</w:t>
            </w:r>
          </w:p>
        </w:tc>
        <w:tc>
          <w:tcPr>
            <w:tcW w:w="3190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% отчислений</w:t>
            </w:r>
          </w:p>
        </w:tc>
        <w:tc>
          <w:tcPr>
            <w:tcW w:w="3191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по плану</w:t>
            </w:r>
          </w:p>
        </w:tc>
      </w:tr>
      <w:tr w:rsidR="00992696" w:rsidRPr="005E2422" w:rsidTr="007A1892">
        <w:tc>
          <w:tcPr>
            <w:tcW w:w="3190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992696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992696" w:rsidRPr="005E2422" w:rsidTr="007A1892">
        <w:tc>
          <w:tcPr>
            <w:tcW w:w="3190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190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992696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92696" w:rsidRPr="005E2422" w:rsidTr="007A1892">
        <w:tc>
          <w:tcPr>
            <w:tcW w:w="3190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190" w:type="dxa"/>
          </w:tcPr>
          <w:p w:rsidR="00992696" w:rsidRPr="005E2422" w:rsidRDefault="00992696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1" w:type="dxa"/>
          </w:tcPr>
          <w:p w:rsidR="00992696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992696" w:rsidRPr="005E2422" w:rsidRDefault="00992696" w:rsidP="00CF3D6A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D6A" w:rsidRPr="005E2422" w:rsidRDefault="00CF3D6A" w:rsidP="00CF3D6A">
      <w:pPr>
        <w:tabs>
          <w:tab w:val="left" w:pos="22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Административные штрафы</w:t>
      </w:r>
    </w:p>
    <w:p w:rsidR="00461A38" w:rsidRPr="005E2422" w:rsidRDefault="00CF3D6A" w:rsidP="00CF3D6A">
      <w:pPr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Доходы по административным штрафам планируются на основании анализа за 2022-2024г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5E2422">
        <w:rPr>
          <w:rFonts w:ascii="Times New Roman" w:eastAsia="Times New Roman" w:hAnsi="Times New Roman" w:cs="Times New Roman"/>
          <w:sz w:val="28"/>
          <w:szCs w:val="28"/>
        </w:rPr>
        <w:t>тчисления составляют 100%.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lastRenderedPageBreak/>
              <w:t>планируемый период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% отчислений</w:t>
            </w:r>
          </w:p>
        </w:tc>
        <w:tc>
          <w:tcPr>
            <w:tcW w:w="3191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по плану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</w:tbl>
    <w:p w:rsidR="00B711A0" w:rsidRPr="005E2422" w:rsidRDefault="00B711A0" w:rsidP="00B711A0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D6A" w:rsidRPr="005E2422" w:rsidRDefault="00CF3D6A" w:rsidP="00CF3D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Средства самообложения</w:t>
      </w:r>
    </w:p>
    <w:p w:rsidR="00CF3D6A" w:rsidRPr="005E2422" w:rsidRDefault="00CF3D6A" w:rsidP="00CF3D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Данный вид доходов на планируемый период </w:t>
      </w:r>
      <w:proofErr w:type="spellStart"/>
      <w:r w:rsidRPr="005E2422">
        <w:rPr>
          <w:rFonts w:ascii="Times New Roman" w:eastAsia="Times New Roman" w:hAnsi="Times New Roman" w:cs="Times New Roman"/>
          <w:sz w:val="28"/>
          <w:szCs w:val="28"/>
        </w:rPr>
        <w:t>расчитывается</w:t>
      </w:r>
      <w:proofErr w:type="spellEnd"/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согласно участия</w:t>
      </w:r>
      <w:proofErr w:type="gramEnd"/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поселка в краевых программах, предусматривающих участие населения в реализации данной программы (комфортная городская среда, ППМИ). На 2024 года запланировано участие администрации в краевой программе «комфортная городская среда», предусматривающая </w:t>
      </w:r>
      <w:r w:rsidR="00B711A0" w:rsidRPr="005E2422">
        <w:rPr>
          <w:rFonts w:ascii="Times New Roman" w:eastAsia="Times New Roman" w:hAnsi="Times New Roman" w:cs="Times New Roman"/>
          <w:sz w:val="28"/>
          <w:szCs w:val="28"/>
        </w:rPr>
        <w:t>асфальтирование придомовой территории в 2-х многоквартирных домах.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планируемый период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% отчислений</w:t>
            </w:r>
          </w:p>
        </w:tc>
        <w:tc>
          <w:tcPr>
            <w:tcW w:w="3191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по плану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71,3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100%.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711A0" w:rsidRPr="005E2422" w:rsidTr="007A1892"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3190" w:type="dxa"/>
          </w:tcPr>
          <w:p w:rsidR="00B711A0" w:rsidRPr="005E2422" w:rsidRDefault="00B711A0" w:rsidP="007A1892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3191" w:type="dxa"/>
          </w:tcPr>
          <w:p w:rsidR="00B711A0" w:rsidRPr="005E2422" w:rsidRDefault="00992696" w:rsidP="00992696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B711A0" w:rsidRPr="005E2422" w:rsidRDefault="00B711A0" w:rsidP="00B711A0">
      <w:pPr>
        <w:tabs>
          <w:tab w:val="left" w:pos="2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696" w:rsidRPr="005E2422" w:rsidRDefault="00B711A0" w:rsidP="00B711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поступления.</w:t>
      </w:r>
    </w:p>
    <w:p w:rsidR="00B711A0" w:rsidRPr="005E2422" w:rsidRDefault="00992696" w:rsidP="00992696">
      <w:pPr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Согласно прогнозным показателям на 2025 г. и планируемый период 2026-2027 годы администрации поселения предусмотрены следующие безвозмездные поступления.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134"/>
        <w:gridCol w:w="1275"/>
      </w:tblGrid>
      <w:tr w:rsidR="00DA1300" w:rsidRPr="005E2422" w:rsidTr="00E75001">
        <w:tc>
          <w:tcPr>
            <w:tcW w:w="5495" w:type="dxa"/>
          </w:tcPr>
          <w:p w:rsidR="00DA1300" w:rsidRPr="005E2422" w:rsidRDefault="00DA1300" w:rsidP="00DA1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наименование дохода</w:t>
            </w:r>
          </w:p>
        </w:tc>
        <w:tc>
          <w:tcPr>
            <w:tcW w:w="1276" w:type="dxa"/>
          </w:tcPr>
          <w:p w:rsidR="00DA1300" w:rsidRPr="005E2422" w:rsidRDefault="00DA1300" w:rsidP="00DA1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2025</w:t>
            </w:r>
          </w:p>
        </w:tc>
        <w:tc>
          <w:tcPr>
            <w:tcW w:w="1134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2026</w:t>
            </w:r>
          </w:p>
        </w:tc>
        <w:tc>
          <w:tcPr>
            <w:tcW w:w="1275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сумма 2027</w:t>
            </w:r>
          </w:p>
        </w:tc>
      </w:tr>
      <w:tr w:rsidR="00DA1300" w:rsidRPr="005E2422" w:rsidTr="00E75001">
        <w:tc>
          <w:tcPr>
            <w:tcW w:w="5495" w:type="dxa"/>
          </w:tcPr>
          <w:p w:rsidR="00DA1300" w:rsidRPr="005E2422" w:rsidRDefault="00DA1300" w:rsidP="00E75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Субвенция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1134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1275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23,1</w:t>
            </w:r>
          </w:p>
        </w:tc>
      </w:tr>
      <w:tr w:rsidR="00DA1300" w:rsidRPr="005E2422" w:rsidTr="00E75001">
        <w:tc>
          <w:tcPr>
            <w:tcW w:w="5495" w:type="dxa"/>
          </w:tcPr>
          <w:p w:rsidR="00DA1300" w:rsidRPr="005E2422" w:rsidRDefault="00DA1300" w:rsidP="00E75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276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694,7</w:t>
            </w:r>
          </w:p>
        </w:tc>
        <w:tc>
          <w:tcPr>
            <w:tcW w:w="1134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764,7</w:t>
            </w:r>
          </w:p>
        </w:tc>
        <w:tc>
          <w:tcPr>
            <w:tcW w:w="1275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A1300" w:rsidRPr="005E2422" w:rsidTr="00E75001">
        <w:tc>
          <w:tcPr>
            <w:tcW w:w="5495" w:type="dxa"/>
          </w:tcPr>
          <w:p w:rsidR="00DA1300" w:rsidRPr="005E2422" w:rsidRDefault="00DA1300" w:rsidP="00E75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поселения из районного фонда финансовой поддержки</w:t>
            </w:r>
          </w:p>
        </w:tc>
        <w:tc>
          <w:tcPr>
            <w:tcW w:w="1276" w:type="dxa"/>
          </w:tcPr>
          <w:p w:rsidR="00DA1300" w:rsidRPr="005E2422" w:rsidRDefault="00DA1300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3152,8</w:t>
            </w:r>
          </w:p>
        </w:tc>
        <w:tc>
          <w:tcPr>
            <w:tcW w:w="1134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252</w:t>
            </w:r>
            <w:r w:rsidR="00DA1300" w:rsidRPr="005E2422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1275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252</w:t>
            </w:r>
            <w:r w:rsidR="00DA1300" w:rsidRPr="005E2422">
              <w:rPr>
                <w:rFonts w:ascii="Times New Roman" w:eastAsia="Times New Roman" w:hAnsi="Times New Roman" w:cs="Times New Roman"/>
              </w:rPr>
              <w:t>2,2</w:t>
            </w:r>
          </w:p>
        </w:tc>
      </w:tr>
      <w:tr w:rsidR="00DA1300" w:rsidRPr="005E2422" w:rsidTr="00E75001">
        <w:tc>
          <w:tcPr>
            <w:tcW w:w="5495" w:type="dxa"/>
          </w:tcPr>
          <w:p w:rsidR="00DA1300" w:rsidRPr="005E2422" w:rsidRDefault="00E75001" w:rsidP="00E75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поселений за счет краевого бюджета</w:t>
            </w:r>
          </w:p>
        </w:tc>
        <w:tc>
          <w:tcPr>
            <w:tcW w:w="1276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1157,0</w:t>
            </w:r>
          </w:p>
        </w:tc>
        <w:tc>
          <w:tcPr>
            <w:tcW w:w="1134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909,8</w:t>
            </w:r>
          </w:p>
        </w:tc>
        <w:tc>
          <w:tcPr>
            <w:tcW w:w="1275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909,8</w:t>
            </w:r>
          </w:p>
        </w:tc>
      </w:tr>
      <w:tr w:rsidR="00DA1300" w:rsidRPr="005E2422" w:rsidTr="00E75001">
        <w:tc>
          <w:tcPr>
            <w:tcW w:w="5495" w:type="dxa"/>
          </w:tcPr>
          <w:p w:rsidR="00DA1300" w:rsidRPr="005E2422" w:rsidRDefault="00E75001" w:rsidP="00E750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Межбюджетные трансферты по обеспечению сбалансированности бюджета</w:t>
            </w:r>
          </w:p>
        </w:tc>
        <w:tc>
          <w:tcPr>
            <w:tcW w:w="1276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7243,3</w:t>
            </w:r>
          </w:p>
        </w:tc>
        <w:tc>
          <w:tcPr>
            <w:tcW w:w="1134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7243,3</w:t>
            </w:r>
          </w:p>
        </w:tc>
        <w:tc>
          <w:tcPr>
            <w:tcW w:w="1275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7243,3</w:t>
            </w:r>
          </w:p>
        </w:tc>
      </w:tr>
      <w:tr w:rsidR="00DA1300" w:rsidRPr="005E2422" w:rsidTr="00E75001">
        <w:tc>
          <w:tcPr>
            <w:tcW w:w="5495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12270,9</w:t>
            </w:r>
          </w:p>
        </w:tc>
        <w:tc>
          <w:tcPr>
            <w:tcW w:w="1134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11463,1</w:t>
            </w:r>
          </w:p>
        </w:tc>
        <w:tc>
          <w:tcPr>
            <w:tcW w:w="1275" w:type="dxa"/>
          </w:tcPr>
          <w:p w:rsidR="00DA1300" w:rsidRPr="005E2422" w:rsidRDefault="00E75001" w:rsidP="00E75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422">
              <w:rPr>
                <w:rFonts w:ascii="Times New Roman" w:eastAsia="Times New Roman" w:hAnsi="Times New Roman" w:cs="Times New Roman"/>
              </w:rPr>
              <w:t>10698,4</w:t>
            </w:r>
          </w:p>
        </w:tc>
      </w:tr>
    </w:tbl>
    <w:p w:rsidR="00E75001" w:rsidRPr="005E2422" w:rsidRDefault="00E75001" w:rsidP="009926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1132" w:rsidRPr="005E2422" w:rsidRDefault="005E2422" w:rsidP="005E2422">
      <w:pPr>
        <w:widowControl w:val="0"/>
        <w:tabs>
          <w:tab w:val="left" w:pos="2173"/>
          <w:tab w:val="left" w:pos="4497"/>
          <w:tab w:val="left" w:pos="6584"/>
          <w:tab w:val="left" w:pos="7438"/>
        </w:tabs>
        <w:autoSpaceDE w:val="0"/>
        <w:autoSpaceDN w:val="0"/>
        <w:spacing w:before="74" w:after="0" w:line="240" w:lineRule="auto"/>
        <w:ind w:right="4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ОСНОВНЫЕ ПОДХОДЫ К ФОРМИРОВАНИЮ РАСХОДОВ ПОСЕЛКОВОГО БЮДЖЕТА.</w:t>
      </w:r>
    </w:p>
    <w:p w:rsidR="002B1132" w:rsidRPr="005E2422" w:rsidRDefault="002B1132" w:rsidP="002B1132">
      <w:pPr>
        <w:widowControl w:val="0"/>
        <w:autoSpaceDE w:val="0"/>
        <w:autoSpaceDN w:val="0"/>
        <w:spacing w:before="317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Прогноз расходов бюджетов муниципальных образований края на 2025 год и плановый период 2026–2027 годов рассчитан на основе базового объема расходов местных бюджетов 2024 года с учетом:</w:t>
      </w:r>
    </w:p>
    <w:p w:rsidR="002B1132" w:rsidRPr="005E2422" w:rsidRDefault="002B1132" w:rsidP="002B1132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коммунальных расходов, исходя из ожидаемой оценки исполнения в текущем году;</w:t>
      </w:r>
    </w:p>
    <w:p w:rsidR="002B1132" w:rsidRPr="005E2422" w:rsidRDefault="002B1132" w:rsidP="002B1132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Расчетные расходы бюджетов муниципальных образований на 2025 год сформированы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местных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бюджетов, в том числе:</w:t>
      </w:r>
    </w:p>
    <w:p w:rsidR="002B1132" w:rsidRPr="005E2422" w:rsidRDefault="002B1132" w:rsidP="002B1132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увеличения</w:t>
      </w:r>
      <w:r w:rsidRPr="005E24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Pr="005E242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5E24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5E24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E24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4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повышением</w:t>
      </w:r>
      <w:r w:rsidRPr="005E24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5E2422">
        <w:rPr>
          <w:rFonts w:ascii="Times New Roman" w:eastAsia="Times New Roman" w:hAnsi="Times New Roman" w:cs="Times New Roman"/>
          <w:sz w:val="28"/>
          <w:szCs w:val="28"/>
        </w:rPr>
        <w:t>размеров</w:t>
      </w:r>
      <w:r w:rsidRPr="005E242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 w:rsidRPr="005E2422">
        <w:rPr>
          <w:rFonts w:ascii="Times New Roman" w:eastAsia="Times New Roman" w:hAnsi="Times New Roman" w:cs="Times New Roman"/>
          <w:spacing w:val="-2"/>
          <w:sz w:val="28"/>
          <w:szCs w:val="28"/>
        </w:rPr>
        <w:t>труда</w:t>
      </w:r>
      <w:proofErr w:type="gramEnd"/>
      <w:r w:rsidRPr="005E2422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2B1132" w:rsidRPr="005E2422" w:rsidRDefault="002B1132" w:rsidP="002B1132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с 1 января 2024 года работникам бюджетной сферы Красноярского края (предоставление</w:t>
      </w:r>
      <w:r w:rsidRPr="005E242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ежемесячной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5E242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5E242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5E242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рублей с начислением сверх неё применяемых на соответствующей территории края районного коэффициента и процентной надбавки),</w:t>
      </w:r>
    </w:p>
    <w:p w:rsidR="002B1132" w:rsidRPr="005E2422" w:rsidRDefault="002B1132" w:rsidP="002B1132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индексации расходов на проведение работ по благоустройству территорий муниципалитетов с 1 января 2025 года на 5 процентов;</w:t>
      </w:r>
    </w:p>
    <w:p w:rsidR="002B1132" w:rsidRPr="005E2422" w:rsidRDefault="002B1132" w:rsidP="002B1132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422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пространств,</w:t>
      </w:r>
      <w:r w:rsidRPr="005E242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благоустроенных или благоустраиваемых в рамках муниципальных программ формирования современной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E24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42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5E242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5E242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422">
        <w:rPr>
          <w:rFonts w:ascii="Times New Roman" w:eastAsia="Times New Roman" w:hAnsi="Times New Roman" w:cs="Times New Roman"/>
          <w:sz w:val="28"/>
          <w:szCs w:val="28"/>
        </w:rPr>
        <w:t>бюджета;</w:t>
      </w:r>
    </w:p>
    <w:p w:rsidR="002B1132" w:rsidRPr="002B1132" w:rsidRDefault="00642B8E" w:rsidP="002B1132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одходы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DA4680">
        <w:rPr>
          <w:rFonts w:ascii="Times New Roman" w:eastAsia="Times New Roman" w:hAnsi="Times New Roman" w:cs="Times New Roman"/>
          <w:sz w:val="28"/>
          <w:szCs w:val="28"/>
        </w:rPr>
        <w:t>поселкового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A46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 xml:space="preserve"> на 2025–2027 годы основаны на следующих принципах: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продолжение работы по реализации мер, направленных на увеличение собственной</w:t>
      </w:r>
      <w:r w:rsidRPr="002B113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доходной</w:t>
      </w:r>
      <w:r w:rsidRPr="002B113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базы,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B113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2B11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2B113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2B11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отдачи от использования объектов земельно-имущественного комплекса;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направление дополнительных поступлений по доходам на снижение бюджетного дефицита;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принятие решений о предоставлении, продлении действия или отмене налоговых льгот с учетом результатов оценки, проводимой на основе оценки эффективности налоговых расходов бюджета;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132">
        <w:rPr>
          <w:rFonts w:ascii="Times New Roman" w:eastAsia="Times New Roman" w:hAnsi="Times New Roman" w:cs="Times New Roman"/>
          <w:sz w:val="28"/>
          <w:szCs w:val="28"/>
        </w:rPr>
        <w:t>приоритизация</w:t>
      </w:r>
      <w:proofErr w:type="spellEnd"/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расходных обязательств и сохранение образованных на счетах остатков средств бюджета в целях формирования бюджетных резервов;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ограничение принятия решений, влекущих возникновение новых расходных обязательств по мероприятиям, не имеющим первоочередного значения;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обеспечение полного и своевременного исполнения всех социально значимых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расходных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обязательств,</w:t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11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4422">
        <w:rPr>
          <w:rFonts w:ascii="Times New Roman" w:eastAsia="Times New Roman" w:hAnsi="Times New Roman" w:cs="Times New Roman"/>
          <w:sz w:val="28"/>
          <w:szCs w:val="28"/>
        </w:rPr>
        <w:t>начислениям на оплату труда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132" w:rsidRPr="002B1132" w:rsidRDefault="002B1132" w:rsidP="002B1132">
      <w:pPr>
        <w:widowControl w:val="0"/>
        <w:autoSpaceDE w:val="0"/>
        <w:autoSpaceDN w:val="0"/>
        <w:spacing w:before="68" w:after="0" w:line="24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при формировании бюджета учета расходных обязательств, обусловленных реализацией национальных проектов и государственных 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программ;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мероприятий, имеющих приоритетное значение для жителей муниципального образования и определяемых с учетом их</w:t>
      </w:r>
      <w:r w:rsidRPr="002B113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2B113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(путем</w:t>
      </w:r>
      <w:r w:rsidRPr="002B113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2B113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открытого</w:t>
      </w:r>
      <w:r w:rsidRPr="002B113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r w:rsidRPr="002B113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B113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Pr="002B113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отбора), обеспечение возможности направления на осуществление этих мероприятий средств местного бюджета;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повышения открытости бюджетного процесса, вовлечение в него 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граждан;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gramStart"/>
      <w:r w:rsidRPr="002B113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ежемесячным</w:t>
      </w:r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бюджета,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не допущение просроченной кредиторской задолженности по принятым 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обязательствам.</w:t>
      </w:r>
    </w:p>
    <w:p w:rsidR="002B1132" w:rsidRPr="002B1132" w:rsidRDefault="002B1132" w:rsidP="002B1132">
      <w:pPr>
        <w:widowControl w:val="0"/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132" w:rsidRPr="002B1132" w:rsidRDefault="002B1132" w:rsidP="002B1132">
      <w:pPr>
        <w:widowControl w:val="0"/>
        <w:autoSpaceDE w:val="0"/>
        <w:autoSpaceDN w:val="0"/>
        <w:spacing w:before="1" w:after="0" w:line="240" w:lineRule="auto"/>
        <w:ind w:right="40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3" w:name="_bookmark30"/>
      <w:bookmarkEnd w:id="3"/>
      <w:r w:rsidRPr="002B11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подходы к формированию и применению бюджетной классификации при составлении и исполнении бюджетов</w:t>
      </w:r>
    </w:p>
    <w:p w:rsidR="002B1132" w:rsidRPr="002B1132" w:rsidRDefault="002B1132" w:rsidP="002B1132">
      <w:pPr>
        <w:widowControl w:val="0"/>
        <w:autoSpaceDE w:val="0"/>
        <w:autoSpaceDN w:val="0"/>
        <w:spacing w:before="268"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1132">
        <w:rPr>
          <w:rFonts w:ascii="Times New Roman" w:eastAsia="Times New Roman" w:hAnsi="Times New Roman" w:cs="Times New Roman"/>
          <w:sz w:val="28"/>
          <w:szCs w:val="28"/>
        </w:rPr>
        <w:t>При составлении и исполнении бюджетов с 2025 года учитыва</w:t>
      </w:r>
      <w:r w:rsidR="00144422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15.04.2024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44н)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10.06.2024 № 85н «Об утверждении кодов (перечней кодов) бюджетной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2B113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2B113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113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2B113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2B113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2B113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2B113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год и на плановый период 2026 и 2027 годов)».</w:t>
      </w:r>
    </w:p>
    <w:p w:rsidR="002B1132" w:rsidRPr="002B1132" w:rsidRDefault="002B1132" w:rsidP="002B1132">
      <w:pPr>
        <w:widowControl w:val="0"/>
        <w:autoSpaceDE w:val="0"/>
        <w:autoSpaceDN w:val="0"/>
        <w:spacing w:before="2"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обратить особое внимание на </w:t>
      </w:r>
      <w:r w:rsidRPr="002B1132">
        <w:rPr>
          <w:rFonts w:ascii="Times New Roman" w:eastAsia="Times New Roman" w:hAnsi="Times New Roman" w:cs="Times New Roman"/>
          <w:b/>
          <w:sz w:val="28"/>
          <w:szCs w:val="28"/>
        </w:rPr>
        <w:t>изменение порядка отражения расходов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осуществляемых за счет бюджетных ассигнований </w:t>
      </w:r>
      <w:r w:rsidRPr="002B1132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дорожных фондов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Федерации, и расходов на исполнение расходных обязательств в рамках реализации полномочий, установленных</w:t>
      </w:r>
      <w:r w:rsidRPr="002B113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B113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2B113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B113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27.07.2010</w:t>
      </w:r>
      <w:r w:rsidRPr="002B113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113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190-</w:t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>ФЗ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теплоснабжении».</w:t>
      </w:r>
    </w:p>
    <w:p w:rsidR="002B1132" w:rsidRPr="002B1132" w:rsidRDefault="002B1132" w:rsidP="00144422">
      <w:pPr>
        <w:widowControl w:val="0"/>
        <w:autoSpaceDE w:val="0"/>
        <w:autoSpaceDN w:val="0"/>
        <w:spacing w:before="2"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144422">
        <w:rPr>
          <w:rFonts w:ascii="Times New Roman" w:eastAsia="Times New Roman" w:hAnsi="Times New Roman" w:cs="Times New Roman"/>
          <w:sz w:val="28"/>
          <w:szCs w:val="28"/>
        </w:rPr>
        <w:t>учтено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 письмо Министерства финансов Российской</w:t>
      </w:r>
      <w:r w:rsidRPr="002B11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B11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08.10.2024</w:t>
      </w:r>
      <w:r w:rsidRPr="002B113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113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02-05-08/97433</w:t>
      </w:r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письму) и сопоставительные таблицы, размещаемые на официальном сайте Министерства финансов Российской Федерации в рубрике «Бюджет», подрубрике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«Бюджетная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="00144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«Методический</w:t>
      </w:r>
      <w:r w:rsidRPr="002B11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кабинет».</w:t>
      </w:r>
    </w:p>
    <w:p w:rsidR="002B1132" w:rsidRPr="002B1132" w:rsidRDefault="002B1132" w:rsidP="00C17D4C">
      <w:pPr>
        <w:widowControl w:val="0"/>
        <w:tabs>
          <w:tab w:val="left" w:pos="1326"/>
          <w:tab w:val="left" w:pos="1736"/>
          <w:tab w:val="left" w:pos="2142"/>
          <w:tab w:val="left" w:pos="2613"/>
          <w:tab w:val="left" w:pos="2733"/>
          <w:tab w:val="left" w:pos="3043"/>
          <w:tab w:val="left" w:pos="3254"/>
          <w:tab w:val="left" w:pos="3635"/>
          <w:tab w:val="left" w:pos="3805"/>
          <w:tab w:val="left" w:pos="4419"/>
          <w:tab w:val="left" w:pos="4890"/>
          <w:tab w:val="left" w:pos="5021"/>
          <w:tab w:val="left" w:pos="5293"/>
          <w:tab w:val="left" w:pos="5508"/>
          <w:tab w:val="left" w:pos="5953"/>
          <w:tab w:val="left" w:pos="6151"/>
          <w:tab w:val="left" w:pos="6185"/>
          <w:tab w:val="left" w:pos="6419"/>
          <w:tab w:val="left" w:pos="6516"/>
          <w:tab w:val="left" w:pos="6822"/>
          <w:tab w:val="left" w:pos="7074"/>
          <w:tab w:val="left" w:pos="7512"/>
          <w:tab w:val="left" w:pos="7568"/>
          <w:tab w:val="left" w:pos="7834"/>
          <w:tab w:val="left" w:pos="8182"/>
          <w:tab w:val="left" w:pos="8286"/>
          <w:tab w:val="left" w:pos="8371"/>
          <w:tab w:val="left" w:pos="8894"/>
          <w:tab w:val="left" w:pos="9252"/>
          <w:tab w:val="left" w:pos="9336"/>
          <w:tab w:val="left" w:pos="9866"/>
        </w:tabs>
        <w:autoSpaceDE w:val="0"/>
        <w:autoSpaceDN w:val="0"/>
        <w:spacing w:before="317"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bookmark31"/>
      <w:bookmarkEnd w:id="4"/>
      <w:proofErr w:type="gramStart"/>
      <w:r w:rsidRPr="002B1132">
        <w:rPr>
          <w:rFonts w:ascii="Times New Roman" w:eastAsia="Times New Roman" w:hAnsi="Times New Roman" w:cs="Times New Roman"/>
          <w:sz w:val="28"/>
          <w:szCs w:val="28"/>
        </w:rPr>
        <w:t>Расходы на оплату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труда работников</w:t>
      </w:r>
      <w:r w:rsidRPr="002B11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бюджетной сферы края на</w:t>
      </w:r>
      <w:r w:rsidRPr="002B11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2025 год </w:t>
      </w:r>
      <w:r w:rsidRPr="002B1132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плановый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период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2026–2027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>годов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определены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учётом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политики,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проводимой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задач, поставленных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Президентом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Послании Федеральному 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Собранию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6"/>
          <w:sz w:val="28"/>
          <w:szCs w:val="28"/>
        </w:rPr>
        <w:t>от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6"/>
          <w:sz w:val="28"/>
          <w:szCs w:val="28"/>
        </w:rPr>
        <w:t>29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февраля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>2024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года,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указе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309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B11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перспективу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2036</w:t>
      </w:r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года». 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>Так,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рамках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обеспечению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повышения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опережающими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темпами</w:t>
      </w:r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Pr="002B113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2B1132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2B113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труда</w:t>
      </w:r>
      <w:proofErr w:type="gramEnd"/>
      <w:r w:rsidRPr="002B11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B11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МРОТ), в</w:t>
      </w:r>
      <w:r w:rsidRPr="002B113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B113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B113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113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2B113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113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2B113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2B113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2B113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2B113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13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2B113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2B113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113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2B113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2B113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B1132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достижению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>его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величины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>не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>менее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>чем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5"/>
          <w:sz w:val="28"/>
          <w:szCs w:val="28"/>
        </w:rPr>
        <w:t>35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>тыс.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рублей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132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2B113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pacing w:val="-2"/>
          <w:sz w:val="28"/>
          <w:szCs w:val="28"/>
        </w:rPr>
        <w:t>месяц,</w:t>
      </w:r>
    </w:p>
    <w:p w:rsidR="002B1132" w:rsidRPr="002B1132" w:rsidRDefault="002B1132" w:rsidP="00C17D4C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 1 января 2025 года на 16,6 процента до 22 440 рублей.</w:t>
      </w:r>
    </w:p>
    <w:p w:rsidR="00C4176A" w:rsidRDefault="00C17D4C" w:rsidP="002B1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Надбавка будет осуществляться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аевого бюджета.</w:t>
      </w:r>
    </w:p>
    <w:p w:rsidR="002B1132" w:rsidRPr="002B1132" w:rsidRDefault="00C4176A" w:rsidP="00C4176A">
      <w:pPr>
        <w:tabs>
          <w:tab w:val="left" w:pos="101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C4176A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 xml:space="preserve">и формировании расходов на оплату труда работников </w:t>
      </w:r>
      <w:proofErr w:type="spellStart"/>
      <w:proofErr w:type="gramStart"/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spellEnd"/>
      <w:proofErr w:type="gramEnd"/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 в расходах муниципальных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образований края на 2025 год учтены средства, обеспечивающие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1132"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2B1132"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B1132" w:rsidRPr="002B1132">
        <w:rPr>
          <w:rFonts w:ascii="Times New Roman" w:eastAsia="Times New Roman" w:hAnsi="Times New Roman" w:cs="Times New Roman"/>
          <w:sz w:val="28"/>
          <w:szCs w:val="28"/>
        </w:rPr>
        <w:t>с повышением размеров оплаты труда:</w:t>
      </w:r>
    </w:p>
    <w:p w:rsidR="002B1132" w:rsidRPr="002B1132" w:rsidRDefault="002B1132" w:rsidP="002B1132">
      <w:pPr>
        <w:widowControl w:val="0"/>
        <w:autoSpaceDE w:val="0"/>
        <w:autoSpaceDN w:val="0"/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с 1 января 2024 года предоставление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ежемесячной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13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2B113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2B113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 xml:space="preserve">рублей с начислением сверх неё применяемых на соответствующей территории края районного коэффициента и </w:t>
      </w:r>
      <w:r w:rsidR="00C4176A">
        <w:rPr>
          <w:rFonts w:ascii="Times New Roman" w:eastAsia="Times New Roman" w:hAnsi="Times New Roman" w:cs="Times New Roman"/>
          <w:sz w:val="28"/>
          <w:szCs w:val="28"/>
        </w:rPr>
        <w:t>процентной надбавки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132" w:rsidRPr="002B1132" w:rsidRDefault="002B1132" w:rsidP="002B1132">
      <w:pPr>
        <w:widowControl w:val="0"/>
        <w:autoSpaceDE w:val="0"/>
        <w:autoSpaceDN w:val="0"/>
        <w:spacing w:before="119"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Объем расходов на оплату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труда выборных должностных лиц местного</w:t>
      </w:r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2B1132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полномочия на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постоянной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и муниципальных служащих на 2024-2026 годы определен в соответствии с нормативами, установленными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29.12.2007</w:t>
      </w:r>
      <w:r w:rsidR="00C17D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B1132" w:rsidRPr="002B1132" w:rsidRDefault="002B1132" w:rsidP="002B1132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132">
        <w:rPr>
          <w:rFonts w:ascii="Times New Roman" w:eastAsia="Times New Roman" w:hAnsi="Times New Roman" w:cs="Times New Roman"/>
          <w:sz w:val="28"/>
          <w:szCs w:val="28"/>
        </w:rPr>
        <w:t>№ 512-п «О нормативах формирования расходов на оплату труда депутатов, выборных</w:t>
      </w:r>
      <w:r w:rsidRPr="002B11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2B11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B11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B11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2B11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2B11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свои полномочия на постоянной основе, лиц, замещающих иные муниципальные должности, и муниципальных служащих».</w:t>
      </w:r>
    </w:p>
    <w:p w:rsidR="00C4176A" w:rsidRDefault="002B1132" w:rsidP="00C417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B1132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оплату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 учетом предельной численности работников органов местного самоуправления по решению вопросов местного значения (за исключением персонала</w:t>
      </w:r>
      <w:r w:rsidRPr="002B1132">
        <w:rPr>
          <w:rFonts w:ascii="Times New Roman" w:eastAsia="Times New Roman" w:hAnsi="Times New Roman" w:cs="Times New Roman"/>
          <w:spacing w:val="67"/>
          <w:w w:val="15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1132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2B1132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1132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2B1132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2B1132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зданий и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водителей),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2B113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2B113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B1132">
        <w:rPr>
          <w:rFonts w:ascii="Times New Roman" w:eastAsia="Times New Roman" w:hAnsi="Times New Roman" w:cs="Times New Roman"/>
          <w:sz w:val="28"/>
          <w:szCs w:val="28"/>
        </w:rPr>
        <w:t>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  <w:proofErr w:type="gramEnd"/>
      <w:r w:rsidR="00C4176A" w:rsidRPr="00C41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6A">
        <w:rPr>
          <w:rFonts w:ascii="Times New Roman" w:eastAsia="Times New Roman" w:hAnsi="Times New Roman" w:cs="Times New Roman"/>
          <w:sz w:val="28"/>
          <w:szCs w:val="28"/>
        </w:rPr>
        <w:t>Надбавка осуществляется за счет сре</w:t>
      </w:r>
      <w:proofErr w:type="gramStart"/>
      <w:r w:rsidR="00C4176A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="00C4176A">
        <w:rPr>
          <w:rFonts w:ascii="Times New Roman" w:eastAsia="Times New Roman" w:hAnsi="Times New Roman" w:cs="Times New Roman"/>
          <w:sz w:val="28"/>
          <w:szCs w:val="28"/>
        </w:rPr>
        <w:t>аевого бюджета.</w:t>
      </w:r>
    </w:p>
    <w:p w:rsidR="002B1132" w:rsidRPr="002B1132" w:rsidRDefault="002B1132" w:rsidP="002B1132">
      <w:pPr>
        <w:widowControl w:val="0"/>
        <w:autoSpaceDE w:val="0"/>
        <w:autoSpaceDN w:val="0"/>
        <w:spacing w:before="2"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892" w:rsidRPr="007A1892" w:rsidRDefault="007A1892" w:rsidP="002B1132">
      <w:pPr>
        <w:widowControl w:val="0"/>
        <w:numPr>
          <w:ilvl w:val="0"/>
          <w:numId w:val="15"/>
        </w:numPr>
        <w:tabs>
          <w:tab w:val="left" w:pos="2400"/>
          <w:tab w:val="left" w:pos="2402"/>
          <w:tab w:val="left" w:pos="4830"/>
          <w:tab w:val="left" w:pos="8637"/>
        </w:tabs>
        <w:autoSpaceDE w:val="0"/>
        <w:autoSpaceDN w:val="0"/>
        <w:spacing w:before="1" w:after="0" w:line="240" w:lineRule="auto"/>
        <w:ind w:left="2402" w:right="409" w:hanging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bookmark32"/>
      <w:bookmarkStart w:id="6" w:name="_bookmark33"/>
      <w:bookmarkEnd w:id="5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расходов по разделам и подразделам бюджетной классификации.</w:t>
      </w:r>
    </w:p>
    <w:tbl>
      <w:tblPr>
        <w:tblW w:w="316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6"/>
        <w:gridCol w:w="4089"/>
        <w:gridCol w:w="1009"/>
        <w:gridCol w:w="1239"/>
        <w:gridCol w:w="1079"/>
        <w:gridCol w:w="1078"/>
        <w:gridCol w:w="791"/>
        <w:gridCol w:w="1397"/>
        <w:gridCol w:w="1397"/>
        <w:gridCol w:w="1396"/>
        <w:gridCol w:w="1397"/>
        <w:gridCol w:w="1396"/>
        <w:gridCol w:w="1397"/>
        <w:gridCol w:w="1397"/>
        <w:gridCol w:w="1396"/>
        <w:gridCol w:w="1397"/>
        <w:gridCol w:w="1396"/>
        <w:gridCol w:w="1397"/>
        <w:gridCol w:w="1397"/>
        <w:gridCol w:w="1396"/>
        <w:gridCol w:w="1397"/>
        <w:gridCol w:w="1396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</w:tblGrid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8 796,00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11 018,40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9 568,40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1 160,30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1 160,30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1 160,30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7 438,80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9 591,20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8 091,20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176,90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1 097,50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1 079,40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1 122,60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1 097,50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1 079,40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1 122,60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1 253,00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10 951,80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10 951,80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6 067,40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6 878,10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22 947,00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20 485,40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19 127,40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92" w:rsidTr="007A18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A1892" w:rsidRDefault="007A18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4680" w:rsidRDefault="00DA4680" w:rsidP="002B1132">
      <w:pPr>
        <w:widowControl w:val="0"/>
        <w:autoSpaceDE w:val="0"/>
        <w:autoSpaceDN w:val="0"/>
        <w:spacing w:before="68" w:after="0" w:line="240" w:lineRule="auto"/>
        <w:ind w:right="4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остатков неиспользованных бюджетных средств на 01.01.2025г. кроме покрытия дефицита бюджета должно быть обеспечено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по краевым программам «</w:t>
      </w:r>
      <w:r w:rsidR="00292F85">
        <w:rPr>
          <w:rFonts w:ascii="Times New Roman" w:eastAsia="Times New Roman" w:hAnsi="Times New Roman" w:cs="Times New Roman"/>
          <w:sz w:val="28"/>
          <w:szCs w:val="28"/>
        </w:rPr>
        <w:t>Программа поддержки местных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», «Комфортная городская среда», «Капремонт и ремонт автодорог общего пользования местного значения», «</w:t>
      </w:r>
      <w:r w:rsidR="00B24A64" w:rsidRPr="00B24A64">
        <w:rPr>
          <w:rFonts w:ascii="Times New Roman" w:eastAsia="Times New Roman" w:hAnsi="Times New Roman" w:cs="Times New Roman"/>
          <w:sz w:val="28"/>
        </w:rPr>
        <w:t>Защита от</w:t>
      </w:r>
      <w:r w:rsidR="00B24A64" w:rsidRPr="00B24A64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B24A64" w:rsidRPr="00B24A64">
        <w:rPr>
          <w:rFonts w:ascii="Times New Roman" w:eastAsia="Times New Roman" w:hAnsi="Times New Roman" w:cs="Times New Roman"/>
          <w:sz w:val="28"/>
        </w:rPr>
        <w:t>чрезвычайных</w:t>
      </w:r>
      <w:r w:rsidR="00B24A64" w:rsidRPr="00B24A64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B24A64" w:rsidRPr="00B24A64">
        <w:rPr>
          <w:rFonts w:ascii="Times New Roman" w:eastAsia="Times New Roman" w:hAnsi="Times New Roman" w:cs="Times New Roman"/>
          <w:sz w:val="28"/>
        </w:rPr>
        <w:t>ситуаций</w:t>
      </w:r>
      <w:r w:rsidR="00B24A64" w:rsidRPr="00B24A64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B24A64" w:rsidRPr="00B24A64">
        <w:rPr>
          <w:rFonts w:ascii="Times New Roman" w:eastAsia="Times New Roman" w:hAnsi="Times New Roman" w:cs="Times New Roman"/>
          <w:sz w:val="28"/>
        </w:rPr>
        <w:t>природного</w:t>
      </w:r>
      <w:r w:rsidR="00B24A64" w:rsidRPr="00B24A64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B24A64" w:rsidRPr="00B24A64">
        <w:rPr>
          <w:rFonts w:ascii="Times New Roman" w:eastAsia="Times New Roman" w:hAnsi="Times New Roman" w:cs="Times New Roman"/>
          <w:sz w:val="28"/>
        </w:rPr>
        <w:t>и</w:t>
      </w:r>
      <w:r w:rsidR="00B24A64" w:rsidRPr="00B24A64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B24A64" w:rsidRPr="00B24A64">
        <w:rPr>
          <w:rFonts w:ascii="Times New Roman" w:eastAsia="Times New Roman" w:hAnsi="Times New Roman" w:cs="Times New Roman"/>
          <w:sz w:val="28"/>
        </w:rPr>
        <w:t>техногенного</w:t>
      </w:r>
      <w:r w:rsidR="00B24A64" w:rsidRPr="00B24A64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B24A64" w:rsidRPr="00B24A64">
        <w:rPr>
          <w:rFonts w:ascii="Times New Roman" w:eastAsia="Times New Roman" w:hAnsi="Times New Roman" w:cs="Times New Roman"/>
          <w:sz w:val="28"/>
        </w:rPr>
        <w:t>характера и обеспечение безопасности населения»</w:t>
      </w:r>
      <w:proofErr w:type="gramStart"/>
      <w:r w:rsidR="00B24A64" w:rsidRPr="00B24A64">
        <w:rPr>
          <w:rFonts w:ascii="Times New Roman" w:eastAsia="Times New Roman" w:hAnsi="Times New Roman" w:cs="Times New Roman"/>
          <w:sz w:val="28"/>
        </w:rPr>
        <w:t xml:space="preserve"> </w:t>
      </w:r>
      <w:r w:rsidR="00B24A64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5E2422" w:rsidRDefault="005E2422" w:rsidP="002B1132">
      <w:pPr>
        <w:widowControl w:val="0"/>
        <w:autoSpaceDE w:val="0"/>
        <w:autoSpaceDN w:val="0"/>
        <w:spacing w:before="68" w:after="0" w:line="240" w:lineRule="auto"/>
        <w:ind w:right="411"/>
        <w:jc w:val="both"/>
        <w:rPr>
          <w:rFonts w:ascii="Times New Roman" w:eastAsia="Times New Roman" w:hAnsi="Times New Roman" w:cs="Times New Roman"/>
          <w:sz w:val="28"/>
        </w:rPr>
      </w:pPr>
    </w:p>
    <w:p w:rsidR="00992696" w:rsidRPr="00B24A64" w:rsidRDefault="00992696" w:rsidP="00B24A64">
      <w:pPr>
        <w:tabs>
          <w:tab w:val="left" w:pos="273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7" w:name="_bookmark34"/>
      <w:bookmarkEnd w:id="7"/>
    </w:p>
    <w:sectPr w:rsidR="00992696" w:rsidRPr="00B2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7A" w:rsidRDefault="00B8227A">
      <w:pPr>
        <w:spacing w:after="0" w:line="240" w:lineRule="auto"/>
      </w:pPr>
      <w:r>
        <w:separator/>
      </w:r>
    </w:p>
  </w:endnote>
  <w:endnote w:type="continuationSeparator" w:id="0">
    <w:p w:rsidR="00B8227A" w:rsidRDefault="00B8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7A" w:rsidRDefault="00B8227A">
      <w:pPr>
        <w:spacing w:after="0" w:line="240" w:lineRule="auto"/>
      </w:pPr>
      <w:r>
        <w:separator/>
      </w:r>
    </w:p>
  </w:footnote>
  <w:footnote w:type="continuationSeparator" w:id="0">
    <w:p w:rsidR="00B8227A" w:rsidRDefault="00B82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999"/>
    <w:multiLevelType w:val="hybridMultilevel"/>
    <w:tmpl w:val="8202F948"/>
    <w:lvl w:ilvl="0" w:tplc="ED32267C">
      <w:numFmt w:val="bullet"/>
      <w:lvlText w:val=""/>
      <w:lvlJc w:val="left"/>
      <w:pPr>
        <w:ind w:left="20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C8C1A4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4ADA1D5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052CE4E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FE406F62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8EE68C7A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AC607FC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8048AFAC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E876AD4E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1">
    <w:nsid w:val="078B1C95"/>
    <w:multiLevelType w:val="hybridMultilevel"/>
    <w:tmpl w:val="7740462C"/>
    <w:lvl w:ilvl="0" w:tplc="8744C7C6">
      <w:numFmt w:val="bullet"/>
      <w:lvlText w:val=""/>
      <w:lvlJc w:val="left"/>
      <w:pPr>
        <w:ind w:left="962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80194">
      <w:numFmt w:val="bullet"/>
      <w:lvlText w:val="•"/>
      <w:lvlJc w:val="left"/>
      <w:pPr>
        <w:ind w:left="1950" w:hanging="711"/>
      </w:pPr>
      <w:rPr>
        <w:rFonts w:hint="default"/>
        <w:lang w:val="ru-RU" w:eastAsia="en-US" w:bidi="ar-SA"/>
      </w:rPr>
    </w:lvl>
    <w:lvl w:ilvl="2" w:tplc="E848CA12">
      <w:numFmt w:val="bullet"/>
      <w:lvlText w:val="•"/>
      <w:lvlJc w:val="left"/>
      <w:pPr>
        <w:ind w:left="2941" w:hanging="711"/>
      </w:pPr>
      <w:rPr>
        <w:rFonts w:hint="default"/>
        <w:lang w:val="ru-RU" w:eastAsia="en-US" w:bidi="ar-SA"/>
      </w:rPr>
    </w:lvl>
    <w:lvl w:ilvl="3" w:tplc="A47EE550">
      <w:numFmt w:val="bullet"/>
      <w:lvlText w:val="•"/>
      <w:lvlJc w:val="left"/>
      <w:pPr>
        <w:ind w:left="3931" w:hanging="711"/>
      </w:pPr>
      <w:rPr>
        <w:rFonts w:hint="default"/>
        <w:lang w:val="ru-RU" w:eastAsia="en-US" w:bidi="ar-SA"/>
      </w:rPr>
    </w:lvl>
    <w:lvl w:ilvl="4" w:tplc="BC465E84">
      <w:numFmt w:val="bullet"/>
      <w:lvlText w:val="•"/>
      <w:lvlJc w:val="left"/>
      <w:pPr>
        <w:ind w:left="4922" w:hanging="711"/>
      </w:pPr>
      <w:rPr>
        <w:rFonts w:hint="default"/>
        <w:lang w:val="ru-RU" w:eastAsia="en-US" w:bidi="ar-SA"/>
      </w:rPr>
    </w:lvl>
    <w:lvl w:ilvl="5" w:tplc="6D060764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6" w:tplc="D7DA609C">
      <w:numFmt w:val="bullet"/>
      <w:lvlText w:val="•"/>
      <w:lvlJc w:val="left"/>
      <w:pPr>
        <w:ind w:left="6903" w:hanging="711"/>
      </w:pPr>
      <w:rPr>
        <w:rFonts w:hint="default"/>
        <w:lang w:val="ru-RU" w:eastAsia="en-US" w:bidi="ar-SA"/>
      </w:rPr>
    </w:lvl>
    <w:lvl w:ilvl="7" w:tplc="D026CA32">
      <w:numFmt w:val="bullet"/>
      <w:lvlText w:val="•"/>
      <w:lvlJc w:val="left"/>
      <w:pPr>
        <w:ind w:left="7894" w:hanging="711"/>
      </w:pPr>
      <w:rPr>
        <w:rFonts w:hint="default"/>
        <w:lang w:val="ru-RU" w:eastAsia="en-US" w:bidi="ar-SA"/>
      </w:rPr>
    </w:lvl>
    <w:lvl w:ilvl="8" w:tplc="6C9643D8">
      <w:numFmt w:val="bullet"/>
      <w:lvlText w:val="•"/>
      <w:lvlJc w:val="left"/>
      <w:pPr>
        <w:ind w:left="8885" w:hanging="711"/>
      </w:pPr>
      <w:rPr>
        <w:rFonts w:hint="default"/>
        <w:lang w:val="ru-RU" w:eastAsia="en-US" w:bidi="ar-SA"/>
      </w:rPr>
    </w:lvl>
  </w:abstractNum>
  <w:abstractNum w:abstractNumId="2">
    <w:nsid w:val="081D782C"/>
    <w:multiLevelType w:val="hybridMultilevel"/>
    <w:tmpl w:val="20DCE3A6"/>
    <w:lvl w:ilvl="0" w:tplc="05D646C4">
      <w:numFmt w:val="bullet"/>
      <w:lvlText w:val="–"/>
      <w:lvlJc w:val="left"/>
      <w:pPr>
        <w:ind w:left="188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32A0F0">
      <w:numFmt w:val="bullet"/>
      <w:lvlText w:val="•"/>
      <w:lvlJc w:val="left"/>
      <w:pPr>
        <w:ind w:left="2778" w:hanging="212"/>
      </w:pPr>
      <w:rPr>
        <w:rFonts w:hint="default"/>
        <w:lang w:val="ru-RU" w:eastAsia="en-US" w:bidi="ar-SA"/>
      </w:rPr>
    </w:lvl>
    <w:lvl w:ilvl="2" w:tplc="C292D3A8">
      <w:numFmt w:val="bullet"/>
      <w:lvlText w:val="•"/>
      <w:lvlJc w:val="left"/>
      <w:pPr>
        <w:ind w:left="3677" w:hanging="212"/>
      </w:pPr>
      <w:rPr>
        <w:rFonts w:hint="default"/>
        <w:lang w:val="ru-RU" w:eastAsia="en-US" w:bidi="ar-SA"/>
      </w:rPr>
    </w:lvl>
    <w:lvl w:ilvl="3" w:tplc="54EA1290">
      <w:numFmt w:val="bullet"/>
      <w:lvlText w:val="•"/>
      <w:lvlJc w:val="left"/>
      <w:pPr>
        <w:ind w:left="4575" w:hanging="212"/>
      </w:pPr>
      <w:rPr>
        <w:rFonts w:hint="default"/>
        <w:lang w:val="ru-RU" w:eastAsia="en-US" w:bidi="ar-SA"/>
      </w:rPr>
    </w:lvl>
    <w:lvl w:ilvl="4" w:tplc="A34C0B06">
      <w:numFmt w:val="bullet"/>
      <w:lvlText w:val="•"/>
      <w:lvlJc w:val="left"/>
      <w:pPr>
        <w:ind w:left="5474" w:hanging="212"/>
      </w:pPr>
      <w:rPr>
        <w:rFonts w:hint="default"/>
        <w:lang w:val="ru-RU" w:eastAsia="en-US" w:bidi="ar-SA"/>
      </w:rPr>
    </w:lvl>
    <w:lvl w:ilvl="5" w:tplc="62583E3A">
      <w:numFmt w:val="bullet"/>
      <w:lvlText w:val="•"/>
      <w:lvlJc w:val="left"/>
      <w:pPr>
        <w:ind w:left="6373" w:hanging="212"/>
      </w:pPr>
      <w:rPr>
        <w:rFonts w:hint="default"/>
        <w:lang w:val="ru-RU" w:eastAsia="en-US" w:bidi="ar-SA"/>
      </w:rPr>
    </w:lvl>
    <w:lvl w:ilvl="6" w:tplc="850A749A">
      <w:numFmt w:val="bullet"/>
      <w:lvlText w:val="•"/>
      <w:lvlJc w:val="left"/>
      <w:pPr>
        <w:ind w:left="7271" w:hanging="212"/>
      </w:pPr>
      <w:rPr>
        <w:rFonts w:hint="default"/>
        <w:lang w:val="ru-RU" w:eastAsia="en-US" w:bidi="ar-SA"/>
      </w:rPr>
    </w:lvl>
    <w:lvl w:ilvl="7" w:tplc="A5B6ABA0">
      <w:numFmt w:val="bullet"/>
      <w:lvlText w:val="•"/>
      <w:lvlJc w:val="left"/>
      <w:pPr>
        <w:ind w:left="8170" w:hanging="212"/>
      </w:pPr>
      <w:rPr>
        <w:rFonts w:hint="default"/>
        <w:lang w:val="ru-RU" w:eastAsia="en-US" w:bidi="ar-SA"/>
      </w:rPr>
    </w:lvl>
    <w:lvl w:ilvl="8" w:tplc="882C7F70">
      <w:numFmt w:val="bullet"/>
      <w:lvlText w:val="•"/>
      <w:lvlJc w:val="left"/>
      <w:pPr>
        <w:ind w:left="9069" w:hanging="212"/>
      </w:pPr>
      <w:rPr>
        <w:rFonts w:hint="default"/>
        <w:lang w:val="ru-RU" w:eastAsia="en-US" w:bidi="ar-SA"/>
      </w:rPr>
    </w:lvl>
  </w:abstractNum>
  <w:abstractNum w:abstractNumId="3">
    <w:nsid w:val="0DDE3508"/>
    <w:multiLevelType w:val="hybridMultilevel"/>
    <w:tmpl w:val="5D5CE87A"/>
    <w:lvl w:ilvl="0" w:tplc="19BCC764">
      <w:numFmt w:val="bullet"/>
      <w:lvlText w:val="–"/>
      <w:lvlJc w:val="left"/>
      <w:pPr>
        <w:ind w:left="9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4CC1DE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2" w:tplc="0A8840BE">
      <w:numFmt w:val="bullet"/>
      <w:lvlText w:val="•"/>
      <w:lvlJc w:val="left"/>
      <w:pPr>
        <w:ind w:left="2941" w:hanging="202"/>
      </w:pPr>
      <w:rPr>
        <w:rFonts w:hint="default"/>
        <w:lang w:val="ru-RU" w:eastAsia="en-US" w:bidi="ar-SA"/>
      </w:rPr>
    </w:lvl>
    <w:lvl w:ilvl="3" w:tplc="1F38FAEA">
      <w:numFmt w:val="bullet"/>
      <w:lvlText w:val="•"/>
      <w:lvlJc w:val="left"/>
      <w:pPr>
        <w:ind w:left="3931" w:hanging="202"/>
      </w:pPr>
      <w:rPr>
        <w:rFonts w:hint="default"/>
        <w:lang w:val="ru-RU" w:eastAsia="en-US" w:bidi="ar-SA"/>
      </w:rPr>
    </w:lvl>
    <w:lvl w:ilvl="4" w:tplc="B0706BC6">
      <w:numFmt w:val="bullet"/>
      <w:lvlText w:val="•"/>
      <w:lvlJc w:val="left"/>
      <w:pPr>
        <w:ind w:left="4922" w:hanging="202"/>
      </w:pPr>
      <w:rPr>
        <w:rFonts w:hint="default"/>
        <w:lang w:val="ru-RU" w:eastAsia="en-US" w:bidi="ar-SA"/>
      </w:rPr>
    </w:lvl>
    <w:lvl w:ilvl="5" w:tplc="22A2F906">
      <w:numFmt w:val="bullet"/>
      <w:lvlText w:val="•"/>
      <w:lvlJc w:val="left"/>
      <w:pPr>
        <w:ind w:left="5913" w:hanging="202"/>
      </w:pPr>
      <w:rPr>
        <w:rFonts w:hint="default"/>
        <w:lang w:val="ru-RU" w:eastAsia="en-US" w:bidi="ar-SA"/>
      </w:rPr>
    </w:lvl>
    <w:lvl w:ilvl="6" w:tplc="E6923542">
      <w:numFmt w:val="bullet"/>
      <w:lvlText w:val="•"/>
      <w:lvlJc w:val="left"/>
      <w:pPr>
        <w:ind w:left="6903" w:hanging="202"/>
      </w:pPr>
      <w:rPr>
        <w:rFonts w:hint="default"/>
        <w:lang w:val="ru-RU" w:eastAsia="en-US" w:bidi="ar-SA"/>
      </w:rPr>
    </w:lvl>
    <w:lvl w:ilvl="7" w:tplc="85A6C4FC">
      <w:numFmt w:val="bullet"/>
      <w:lvlText w:val="•"/>
      <w:lvlJc w:val="left"/>
      <w:pPr>
        <w:ind w:left="7894" w:hanging="202"/>
      </w:pPr>
      <w:rPr>
        <w:rFonts w:hint="default"/>
        <w:lang w:val="ru-RU" w:eastAsia="en-US" w:bidi="ar-SA"/>
      </w:rPr>
    </w:lvl>
    <w:lvl w:ilvl="8" w:tplc="7EE80858">
      <w:numFmt w:val="bullet"/>
      <w:lvlText w:val="•"/>
      <w:lvlJc w:val="left"/>
      <w:pPr>
        <w:ind w:left="8885" w:hanging="202"/>
      </w:pPr>
      <w:rPr>
        <w:rFonts w:hint="default"/>
        <w:lang w:val="ru-RU" w:eastAsia="en-US" w:bidi="ar-SA"/>
      </w:rPr>
    </w:lvl>
  </w:abstractNum>
  <w:abstractNum w:abstractNumId="4">
    <w:nsid w:val="1123163B"/>
    <w:multiLevelType w:val="hybridMultilevel"/>
    <w:tmpl w:val="0C4AF492"/>
    <w:lvl w:ilvl="0" w:tplc="17A8D82C">
      <w:start w:val="1"/>
      <w:numFmt w:val="decimal"/>
      <w:lvlText w:val="%1)"/>
      <w:lvlJc w:val="left"/>
      <w:pPr>
        <w:ind w:left="96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20E31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C930BE9C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F87A0720">
      <w:numFmt w:val="bullet"/>
      <w:lvlText w:val="•"/>
      <w:lvlJc w:val="left"/>
      <w:pPr>
        <w:ind w:left="3931" w:hanging="305"/>
      </w:pPr>
      <w:rPr>
        <w:rFonts w:hint="default"/>
        <w:lang w:val="ru-RU" w:eastAsia="en-US" w:bidi="ar-SA"/>
      </w:rPr>
    </w:lvl>
    <w:lvl w:ilvl="4" w:tplc="B0BEDFE8">
      <w:numFmt w:val="bullet"/>
      <w:lvlText w:val="•"/>
      <w:lvlJc w:val="left"/>
      <w:pPr>
        <w:ind w:left="4922" w:hanging="305"/>
      </w:pPr>
      <w:rPr>
        <w:rFonts w:hint="default"/>
        <w:lang w:val="ru-RU" w:eastAsia="en-US" w:bidi="ar-SA"/>
      </w:rPr>
    </w:lvl>
    <w:lvl w:ilvl="5" w:tplc="4F3E8F28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7A1C06B6">
      <w:numFmt w:val="bullet"/>
      <w:lvlText w:val="•"/>
      <w:lvlJc w:val="left"/>
      <w:pPr>
        <w:ind w:left="6903" w:hanging="305"/>
      </w:pPr>
      <w:rPr>
        <w:rFonts w:hint="default"/>
        <w:lang w:val="ru-RU" w:eastAsia="en-US" w:bidi="ar-SA"/>
      </w:rPr>
    </w:lvl>
    <w:lvl w:ilvl="7" w:tplc="B8784F0C">
      <w:numFmt w:val="bullet"/>
      <w:lvlText w:val="•"/>
      <w:lvlJc w:val="left"/>
      <w:pPr>
        <w:ind w:left="7894" w:hanging="305"/>
      </w:pPr>
      <w:rPr>
        <w:rFonts w:hint="default"/>
        <w:lang w:val="ru-RU" w:eastAsia="en-US" w:bidi="ar-SA"/>
      </w:rPr>
    </w:lvl>
    <w:lvl w:ilvl="8" w:tplc="12768A9C">
      <w:numFmt w:val="bullet"/>
      <w:lvlText w:val="•"/>
      <w:lvlJc w:val="left"/>
      <w:pPr>
        <w:ind w:left="8885" w:hanging="305"/>
      </w:pPr>
      <w:rPr>
        <w:rFonts w:hint="default"/>
        <w:lang w:val="ru-RU" w:eastAsia="en-US" w:bidi="ar-SA"/>
      </w:rPr>
    </w:lvl>
  </w:abstractNum>
  <w:abstractNum w:abstractNumId="5">
    <w:nsid w:val="2A065010"/>
    <w:multiLevelType w:val="multilevel"/>
    <w:tmpl w:val="DF5EC87A"/>
    <w:lvl w:ilvl="0">
      <w:start w:val="2"/>
      <w:numFmt w:val="decimal"/>
      <w:lvlText w:val="%1"/>
      <w:lvlJc w:val="left"/>
      <w:pPr>
        <w:ind w:left="253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348"/>
      </w:pPr>
      <w:rPr>
        <w:rFonts w:hint="default"/>
        <w:lang w:val="ru-RU" w:eastAsia="en-US" w:bidi="ar-SA"/>
      </w:rPr>
    </w:lvl>
  </w:abstractNum>
  <w:abstractNum w:abstractNumId="6">
    <w:nsid w:val="2D6E1891"/>
    <w:multiLevelType w:val="hybridMultilevel"/>
    <w:tmpl w:val="351246A6"/>
    <w:lvl w:ilvl="0" w:tplc="DE480D78">
      <w:numFmt w:val="bullet"/>
      <w:lvlText w:val=""/>
      <w:lvlJc w:val="left"/>
      <w:pPr>
        <w:ind w:left="9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03D78">
      <w:numFmt w:val="bullet"/>
      <w:lvlText w:val="•"/>
      <w:lvlJc w:val="left"/>
      <w:pPr>
        <w:ind w:left="1950" w:hanging="286"/>
      </w:pPr>
      <w:rPr>
        <w:rFonts w:hint="default"/>
        <w:lang w:val="ru-RU" w:eastAsia="en-US" w:bidi="ar-SA"/>
      </w:rPr>
    </w:lvl>
    <w:lvl w:ilvl="2" w:tplc="7BE2FB92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97F88EE0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B622DE30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5" w:tplc="60BC6508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6D362C10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B10E04BC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  <w:lvl w:ilvl="8" w:tplc="1A244C0E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7">
    <w:nsid w:val="3A1043D7"/>
    <w:multiLevelType w:val="hybridMultilevel"/>
    <w:tmpl w:val="A65A4C98"/>
    <w:lvl w:ilvl="0" w:tplc="C7CC8344">
      <w:numFmt w:val="bullet"/>
      <w:lvlText w:val="–"/>
      <w:lvlJc w:val="left"/>
      <w:pPr>
        <w:ind w:left="96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4EA092">
      <w:numFmt w:val="bullet"/>
      <w:lvlText w:val="•"/>
      <w:lvlJc w:val="left"/>
      <w:pPr>
        <w:ind w:left="1950" w:hanging="329"/>
      </w:pPr>
      <w:rPr>
        <w:rFonts w:hint="default"/>
        <w:lang w:val="ru-RU" w:eastAsia="en-US" w:bidi="ar-SA"/>
      </w:rPr>
    </w:lvl>
    <w:lvl w:ilvl="2" w:tplc="7682CFA4">
      <w:numFmt w:val="bullet"/>
      <w:lvlText w:val="•"/>
      <w:lvlJc w:val="left"/>
      <w:pPr>
        <w:ind w:left="2941" w:hanging="329"/>
      </w:pPr>
      <w:rPr>
        <w:rFonts w:hint="default"/>
        <w:lang w:val="ru-RU" w:eastAsia="en-US" w:bidi="ar-SA"/>
      </w:rPr>
    </w:lvl>
    <w:lvl w:ilvl="3" w:tplc="5C0A60F6">
      <w:numFmt w:val="bullet"/>
      <w:lvlText w:val="•"/>
      <w:lvlJc w:val="left"/>
      <w:pPr>
        <w:ind w:left="3931" w:hanging="329"/>
      </w:pPr>
      <w:rPr>
        <w:rFonts w:hint="default"/>
        <w:lang w:val="ru-RU" w:eastAsia="en-US" w:bidi="ar-SA"/>
      </w:rPr>
    </w:lvl>
    <w:lvl w:ilvl="4" w:tplc="454CE776">
      <w:numFmt w:val="bullet"/>
      <w:lvlText w:val="•"/>
      <w:lvlJc w:val="left"/>
      <w:pPr>
        <w:ind w:left="4922" w:hanging="329"/>
      </w:pPr>
      <w:rPr>
        <w:rFonts w:hint="default"/>
        <w:lang w:val="ru-RU" w:eastAsia="en-US" w:bidi="ar-SA"/>
      </w:rPr>
    </w:lvl>
    <w:lvl w:ilvl="5" w:tplc="336AB590">
      <w:numFmt w:val="bullet"/>
      <w:lvlText w:val="•"/>
      <w:lvlJc w:val="left"/>
      <w:pPr>
        <w:ind w:left="5913" w:hanging="329"/>
      </w:pPr>
      <w:rPr>
        <w:rFonts w:hint="default"/>
        <w:lang w:val="ru-RU" w:eastAsia="en-US" w:bidi="ar-SA"/>
      </w:rPr>
    </w:lvl>
    <w:lvl w:ilvl="6" w:tplc="C8C0FED8">
      <w:numFmt w:val="bullet"/>
      <w:lvlText w:val="•"/>
      <w:lvlJc w:val="left"/>
      <w:pPr>
        <w:ind w:left="6903" w:hanging="329"/>
      </w:pPr>
      <w:rPr>
        <w:rFonts w:hint="default"/>
        <w:lang w:val="ru-RU" w:eastAsia="en-US" w:bidi="ar-SA"/>
      </w:rPr>
    </w:lvl>
    <w:lvl w:ilvl="7" w:tplc="461A9EC0">
      <w:numFmt w:val="bullet"/>
      <w:lvlText w:val="•"/>
      <w:lvlJc w:val="left"/>
      <w:pPr>
        <w:ind w:left="7894" w:hanging="329"/>
      </w:pPr>
      <w:rPr>
        <w:rFonts w:hint="default"/>
        <w:lang w:val="ru-RU" w:eastAsia="en-US" w:bidi="ar-SA"/>
      </w:rPr>
    </w:lvl>
    <w:lvl w:ilvl="8" w:tplc="A7C24ECA">
      <w:numFmt w:val="bullet"/>
      <w:lvlText w:val="•"/>
      <w:lvlJc w:val="left"/>
      <w:pPr>
        <w:ind w:left="8885" w:hanging="329"/>
      </w:pPr>
      <w:rPr>
        <w:rFonts w:hint="default"/>
        <w:lang w:val="ru-RU" w:eastAsia="en-US" w:bidi="ar-SA"/>
      </w:rPr>
    </w:lvl>
  </w:abstractNum>
  <w:abstractNum w:abstractNumId="8">
    <w:nsid w:val="3AB74C55"/>
    <w:multiLevelType w:val="multilevel"/>
    <w:tmpl w:val="A94C3A1E"/>
    <w:lvl w:ilvl="0">
      <w:start w:val="1"/>
      <w:numFmt w:val="upperRoman"/>
      <w:lvlText w:val="%1."/>
      <w:lvlJc w:val="left"/>
      <w:pPr>
        <w:ind w:left="96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2" w:hanging="44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2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734"/>
      </w:pPr>
      <w:rPr>
        <w:rFonts w:hint="default"/>
        <w:lang w:val="ru-RU" w:eastAsia="en-US" w:bidi="ar-SA"/>
      </w:rPr>
    </w:lvl>
  </w:abstractNum>
  <w:abstractNum w:abstractNumId="9">
    <w:nsid w:val="3E447174"/>
    <w:multiLevelType w:val="hybridMultilevel"/>
    <w:tmpl w:val="8788EB0A"/>
    <w:lvl w:ilvl="0" w:tplc="644055CA">
      <w:numFmt w:val="bullet"/>
      <w:lvlText w:val=""/>
      <w:lvlJc w:val="left"/>
      <w:pPr>
        <w:ind w:left="96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E0C16C">
      <w:numFmt w:val="bullet"/>
      <w:lvlText w:val="•"/>
      <w:lvlJc w:val="left"/>
      <w:pPr>
        <w:ind w:left="1950" w:hanging="286"/>
      </w:pPr>
      <w:rPr>
        <w:rFonts w:hint="default"/>
        <w:lang w:val="ru-RU" w:eastAsia="en-US" w:bidi="ar-SA"/>
      </w:rPr>
    </w:lvl>
    <w:lvl w:ilvl="2" w:tplc="D42059F2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271CB214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3D16DD56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5" w:tplc="EDCAE8DE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39A4A236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7D6AC374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  <w:lvl w:ilvl="8" w:tplc="D40A25A8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10">
    <w:nsid w:val="55736AB6"/>
    <w:multiLevelType w:val="hybridMultilevel"/>
    <w:tmpl w:val="1E38A2A6"/>
    <w:lvl w:ilvl="0" w:tplc="334EBFEE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2C1DF2">
      <w:numFmt w:val="bullet"/>
      <w:lvlText w:val="•"/>
      <w:lvlJc w:val="left"/>
      <w:pPr>
        <w:ind w:left="2104" w:hanging="708"/>
      </w:pPr>
      <w:rPr>
        <w:rFonts w:hint="default"/>
        <w:lang w:val="ru-RU" w:eastAsia="en-US" w:bidi="ar-SA"/>
      </w:rPr>
    </w:lvl>
    <w:lvl w:ilvl="2" w:tplc="38625C30"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  <w:lvl w:ilvl="3" w:tplc="05A4AFEE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4" w:tplc="C62ADC78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5" w:tplc="A7C240CA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DEE6B7B8">
      <w:numFmt w:val="bullet"/>
      <w:lvlText w:val="•"/>
      <w:lvlJc w:val="left"/>
      <w:pPr>
        <w:ind w:left="7127" w:hanging="708"/>
      </w:pPr>
      <w:rPr>
        <w:rFonts w:hint="default"/>
        <w:lang w:val="ru-RU" w:eastAsia="en-US" w:bidi="ar-SA"/>
      </w:rPr>
    </w:lvl>
    <w:lvl w:ilvl="7" w:tplc="BADAF11E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  <w:lvl w:ilvl="8" w:tplc="D2802804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11">
    <w:nsid w:val="5DB536A9"/>
    <w:multiLevelType w:val="hybridMultilevel"/>
    <w:tmpl w:val="81DE7F82"/>
    <w:lvl w:ilvl="0" w:tplc="2C1EEE32">
      <w:start w:val="1"/>
      <w:numFmt w:val="upperRoman"/>
      <w:lvlText w:val="%1."/>
      <w:lvlJc w:val="left"/>
      <w:pPr>
        <w:ind w:left="253" w:hanging="449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A5240906">
      <w:numFmt w:val="bullet"/>
      <w:lvlText w:val="•"/>
      <w:lvlJc w:val="left"/>
      <w:pPr>
        <w:ind w:left="1320" w:hanging="449"/>
      </w:pPr>
      <w:rPr>
        <w:rFonts w:hint="default"/>
        <w:lang w:val="ru-RU" w:eastAsia="en-US" w:bidi="ar-SA"/>
      </w:rPr>
    </w:lvl>
    <w:lvl w:ilvl="2" w:tplc="85C450B4">
      <w:numFmt w:val="bullet"/>
      <w:lvlText w:val="•"/>
      <w:lvlJc w:val="left"/>
      <w:pPr>
        <w:ind w:left="2381" w:hanging="449"/>
      </w:pPr>
      <w:rPr>
        <w:rFonts w:hint="default"/>
        <w:lang w:val="ru-RU" w:eastAsia="en-US" w:bidi="ar-SA"/>
      </w:rPr>
    </w:lvl>
    <w:lvl w:ilvl="3" w:tplc="61B866CE">
      <w:numFmt w:val="bullet"/>
      <w:lvlText w:val="•"/>
      <w:lvlJc w:val="left"/>
      <w:pPr>
        <w:ind w:left="3441" w:hanging="449"/>
      </w:pPr>
      <w:rPr>
        <w:rFonts w:hint="default"/>
        <w:lang w:val="ru-RU" w:eastAsia="en-US" w:bidi="ar-SA"/>
      </w:rPr>
    </w:lvl>
    <w:lvl w:ilvl="4" w:tplc="80CA50C4">
      <w:numFmt w:val="bullet"/>
      <w:lvlText w:val="•"/>
      <w:lvlJc w:val="left"/>
      <w:pPr>
        <w:ind w:left="4502" w:hanging="449"/>
      </w:pPr>
      <w:rPr>
        <w:rFonts w:hint="default"/>
        <w:lang w:val="ru-RU" w:eastAsia="en-US" w:bidi="ar-SA"/>
      </w:rPr>
    </w:lvl>
    <w:lvl w:ilvl="5" w:tplc="C6E00D24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 w:tplc="9A4A7040">
      <w:numFmt w:val="bullet"/>
      <w:lvlText w:val="•"/>
      <w:lvlJc w:val="left"/>
      <w:pPr>
        <w:ind w:left="6623" w:hanging="449"/>
      </w:pPr>
      <w:rPr>
        <w:rFonts w:hint="default"/>
        <w:lang w:val="ru-RU" w:eastAsia="en-US" w:bidi="ar-SA"/>
      </w:rPr>
    </w:lvl>
    <w:lvl w:ilvl="7" w:tplc="CDB662D0">
      <w:numFmt w:val="bullet"/>
      <w:lvlText w:val="•"/>
      <w:lvlJc w:val="left"/>
      <w:pPr>
        <w:ind w:left="7684" w:hanging="449"/>
      </w:pPr>
      <w:rPr>
        <w:rFonts w:hint="default"/>
        <w:lang w:val="ru-RU" w:eastAsia="en-US" w:bidi="ar-SA"/>
      </w:rPr>
    </w:lvl>
    <w:lvl w:ilvl="8" w:tplc="435CB578">
      <w:numFmt w:val="bullet"/>
      <w:lvlText w:val="•"/>
      <w:lvlJc w:val="left"/>
      <w:pPr>
        <w:ind w:left="8745" w:hanging="449"/>
      </w:pPr>
      <w:rPr>
        <w:rFonts w:hint="default"/>
        <w:lang w:val="ru-RU" w:eastAsia="en-US" w:bidi="ar-SA"/>
      </w:rPr>
    </w:lvl>
  </w:abstractNum>
  <w:abstractNum w:abstractNumId="12">
    <w:nsid w:val="7B2623B9"/>
    <w:multiLevelType w:val="hybridMultilevel"/>
    <w:tmpl w:val="543608BA"/>
    <w:lvl w:ilvl="0" w:tplc="32A2E55A">
      <w:numFmt w:val="bullet"/>
      <w:lvlText w:val="-"/>
      <w:lvlJc w:val="left"/>
      <w:pPr>
        <w:ind w:left="96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ACB628">
      <w:numFmt w:val="bullet"/>
      <w:lvlText w:val="•"/>
      <w:lvlJc w:val="left"/>
      <w:pPr>
        <w:ind w:left="1950" w:hanging="159"/>
      </w:pPr>
      <w:rPr>
        <w:rFonts w:hint="default"/>
        <w:lang w:val="ru-RU" w:eastAsia="en-US" w:bidi="ar-SA"/>
      </w:rPr>
    </w:lvl>
    <w:lvl w:ilvl="2" w:tplc="947C03DC">
      <w:numFmt w:val="bullet"/>
      <w:lvlText w:val="•"/>
      <w:lvlJc w:val="left"/>
      <w:pPr>
        <w:ind w:left="2941" w:hanging="159"/>
      </w:pPr>
      <w:rPr>
        <w:rFonts w:hint="default"/>
        <w:lang w:val="ru-RU" w:eastAsia="en-US" w:bidi="ar-SA"/>
      </w:rPr>
    </w:lvl>
    <w:lvl w:ilvl="3" w:tplc="7A8E1D86">
      <w:numFmt w:val="bullet"/>
      <w:lvlText w:val="•"/>
      <w:lvlJc w:val="left"/>
      <w:pPr>
        <w:ind w:left="3931" w:hanging="159"/>
      </w:pPr>
      <w:rPr>
        <w:rFonts w:hint="default"/>
        <w:lang w:val="ru-RU" w:eastAsia="en-US" w:bidi="ar-SA"/>
      </w:rPr>
    </w:lvl>
    <w:lvl w:ilvl="4" w:tplc="E46C983A">
      <w:numFmt w:val="bullet"/>
      <w:lvlText w:val="•"/>
      <w:lvlJc w:val="left"/>
      <w:pPr>
        <w:ind w:left="4922" w:hanging="159"/>
      </w:pPr>
      <w:rPr>
        <w:rFonts w:hint="default"/>
        <w:lang w:val="ru-RU" w:eastAsia="en-US" w:bidi="ar-SA"/>
      </w:rPr>
    </w:lvl>
    <w:lvl w:ilvl="5" w:tplc="875C66F6">
      <w:numFmt w:val="bullet"/>
      <w:lvlText w:val="•"/>
      <w:lvlJc w:val="left"/>
      <w:pPr>
        <w:ind w:left="5913" w:hanging="159"/>
      </w:pPr>
      <w:rPr>
        <w:rFonts w:hint="default"/>
        <w:lang w:val="ru-RU" w:eastAsia="en-US" w:bidi="ar-SA"/>
      </w:rPr>
    </w:lvl>
    <w:lvl w:ilvl="6" w:tplc="54165C36">
      <w:numFmt w:val="bullet"/>
      <w:lvlText w:val="•"/>
      <w:lvlJc w:val="left"/>
      <w:pPr>
        <w:ind w:left="6903" w:hanging="159"/>
      </w:pPr>
      <w:rPr>
        <w:rFonts w:hint="default"/>
        <w:lang w:val="ru-RU" w:eastAsia="en-US" w:bidi="ar-SA"/>
      </w:rPr>
    </w:lvl>
    <w:lvl w:ilvl="7" w:tplc="EF90F41C">
      <w:numFmt w:val="bullet"/>
      <w:lvlText w:val="•"/>
      <w:lvlJc w:val="left"/>
      <w:pPr>
        <w:ind w:left="7894" w:hanging="159"/>
      </w:pPr>
      <w:rPr>
        <w:rFonts w:hint="default"/>
        <w:lang w:val="ru-RU" w:eastAsia="en-US" w:bidi="ar-SA"/>
      </w:rPr>
    </w:lvl>
    <w:lvl w:ilvl="8" w:tplc="873C6D1A">
      <w:numFmt w:val="bullet"/>
      <w:lvlText w:val="•"/>
      <w:lvlJc w:val="left"/>
      <w:pPr>
        <w:ind w:left="8885" w:hanging="159"/>
      </w:pPr>
      <w:rPr>
        <w:rFonts w:hint="default"/>
        <w:lang w:val="ru-RU" w:eastAsia="en-US" w:bidi="ar-SA"/>
      </w:rPr>
    </w:lvl>
  </w:abstractNum>
  <w:abstractNum w:abstractNumId="13">
    <w:nsid w:val="7DAB68FC"/>
    <w:multiLevelType w:val="multilevel"/>
    <w:tmpl w:val="0C44F95C"/>
    <w:lvl w:ilvl="0">
      <w:start w:val="2"/>
      <w:numFmt w:val="decimal"/>
      <w:lvlText w:val="%1"/>
      <w:lvlJc w:val="left"/>
      <w:pPr>
        <w:ind w:left="96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28"/>
      </w:pPr>
      <w:rPr>
        <w:rFonts w:hint="default"/>
        <w:lang w:val="ru-RU" w:eastAsia="en-US" w:bidi="ar-SA"/>
      </w:rPr>
    </w:lvl>
  </w:abstractNum>
  <w:abstractNum w:abstractNumId="14">
    <w:nsid w:val="7EA96E3C"/>
    <w:multiLevelType w:val="multilevel"/>
    <w:tmpl w:val="A94C3A1E"/>
    <w:lvl w:ilvl="0">
      <w:start w:val="1"/>
      <w:numFmt w:val="upperRoman"/>
      <w:lvlText w:val="%1."/>
      <w:lvlJc w:val="left"/>
      <w:pPr>
        <w:ind w:left="11198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2" w:hanging="44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2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73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28"/>
    <w:rsid w:val="00060D06"/>
    <w:rsid w:val="000E5C5F"/>
    <w:rsid w:val="00144422"/>
    <w:rsid w:val="001F3C5C"/>
    <w:rsid w:val="00292F85"/>
    <w:rsid w:val="002B1132"/>
    <w:rsid w:val="00373728"/>
    <w:rsid w:val="00461A38"/>
    <w:rsid w:val="005A3716"/>
    <w:rsid w:val="005E2422"/>
    <w:rsid w:val="00602E91"/>
    <w:rsid w:val="00634E7D"/>
    <w:rsid w:val="00642B8E"/>
    <w:rsid w:val="006678A2"/>
    <w:rsid w:val="00697884"/>
    <w:rsid w:val="006D24C9"/>
    <w:rsid w:val="007A1892"/>
    <w:rsid w:val="007D24F8"/>
    <w:rsid w:val="008B7242"/>
    <w:rsid w:val="0094720F"/>
    <w:rsid w:val="00992696"/>
    <w:rsid w:val="00A276E6"/>
    <w:rsid w:val="00AF6277"/>
    <w:rsid w:val="00B24A64"/>
    <w:rsid w:val="00B711A0"/>
    <w:rsid w:val="00B76030"/>
    <w:rsid w:val="00B8227A"/>
    <w:rsid w:val="00C17D4C"/>
    <w:rsid w:val="00C243AB"/>
    <w:rsid w:val="00C4176A"/>
    <w:rsid w:val="00CD3E8A"/>
    <w:rsid w:val="00CF3D6A"/>
    <w:rsid w:val="00DA1300"/>
    <w:rsid w:val="00DA4680"/>
    <w:rsid w:val="00DE1C21"/>
    <w:rsid w:val="00E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0"/>
  </w:style>
  <w:style w:type="paragraph" w:styleId="1">
    <w:name w:val="heading 1"/>
    <w:basedOn w:val="a"/>
    <w:link w:val="10"/>
    <w:uiPriority w:val="1"/>
    <w:qFormat/>
    <w:rsid w:val="002B1132"/>
    <w:pPr>
      <w:widowControl w:val="0"/>
      <w:autoSpaceDE w:val="0"/>
      <w:autoSpaceDN w:val="0"/>
      <w:spacing w:before="74" w:after="0" w:line="240" w:lineRule="auto"/>
      <w:ind w:left="962" w:right="411" w:firstLine="707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B1132"/>
    <w:pPr>
      <w:widowControl w:val="0"/>
      <w:autoSpaceDE w:val="0"/>
      <w:autoSpaceDN w:val="0"/>
      <w:spacing w:after="0" w:line="240" w:lineRule="auto"/>
      <w:ind w:left="16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B1132"/>
    <w:pPr>
      <w:widowControl w:val="0"/>
      <w:autoSpaceDE w:val="0"/>
      <w:autoSpaceDN w:val="0"/>
      <w:spacing w:before="246" w:after="0" w:line="240" w:lineRule="auto"/>
      <w:ind w:left="96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F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B113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B1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B113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B1132"/>
  </w:style>
  <w:style w:type="paragraph" w:styleId="12">
    <w:name w:val="toc 1"/>
    <w:basedOn w:val="a"/>
    <w:uiPriority w:val="1"/>
    <w:qFormat/>
    <w:rsid w:val="002B1132"/>
    <w:pPr>
      <w:widowControl w:val="0"/>
      <w:autoSpaceDE w:val="0"/>
      <w:autoSpaceDN w:val="0"/>
      <w:spacing w:before="120" w:after="0" w:line="240" w:lineRule="auto"/>
      <w:ind w:left="394" w:hanging="28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toc 2"/>
    <w:basedOn w:val="a"/>
    <w:uiPriority w:val="1"/>
    <w:qFormat/>
    <w:rsid w:val="002B1132"/>
    <w:pPr>
      <w:widowControl w:val="0"/>
      <w:autoSpaceDE w:val="0"/>
      <w:autoSpaceDN w:val="0"/>
      <w:spacing w:after="0" w:line="228" w:lineRule="exact"/>
      <w:ind w:left="25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31">
    <w:name w:val="toc 3"/>
    <w:basedOn w:val="a"/>
    <w:uiPriority w:val="1"/>
    <w:qFormat/>
    <w:rsid w:val="002B1132"/>
    <w:pPr>
      <w:widowControl w:val="0"/>
      <w:autoSpaceDE w:val="0"/>
      <w:autoSpaceDN w:val="0"/>
      <w:spacing w:after="0" w:line="228" w:lineRule="exact"/>
      <w:ind w:left="253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uiPriority w:val="1"/>
    <w:qFormat/>
    <w:rsid w:val="002B1132"/>
    <w:pPr>
      <w:widowControl w:val="0"/>
      <w:autoSpaceDE w:val="0"/>
      <w:autoSpaceDN w:val="0"/>
      <w:spacing w:before="1" w:after="0" w:line="240" w:lineRule="auto"/>
      <w:ind w:left="961" w:hanging="448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uiPriority w:val="1"/>
    <w:qFormat/>
    <w:rsid w:val="002B1132"/>
    <w:pPr>
      <w:widowControl w:val="0"/>
      <w:autoSpaceDE w:val="0"/>
      <w:autoSpaceDN w:val="0"/>
      <w:spacing w:after="0" w:line="240" w:lineRule="auto"/>
      <w:ind w:left="61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6">
    <w:name w:val="toc 6"/>
    <w:basedOn w:val="a"/>
    <w:uiPriority w:val="1"/>
    <w:qFormat/>
    <w:rsid w:val="002B1132"/>
    <w:pPr>
      <w:widowControl w:val="0"/>
      <w:autoSpaceDE w:val="0"/>
      <w:autoSpaceDN w:val="0"/>
      <w:spacing w:after="0" w:line="240" w:lineRule="auto"/>
      <w:ind w:left="253" w:firstLine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Body Text"/>
    <w:basedOn w:val="a"/>
    <w:link w:val="a5"/>
    <w:uiPriority w:val="1"/>
    <w:qFormat/>
    <w:rsid w:val="002B113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B113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B1132"/>
    <w:pPr>
      <w:widowControl w:val="0"/>
      <w:autoSpaceDE w:val="0"/>
      <w:autoSpaceDN w:val="0"/>
      <w:spacing w:before="121" w:after="0" w:line="240" w:lineRule="auto"/>
      <w:ind w:left="9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B1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1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13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2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A64"/>
  </w:style>
  <w:style w:type="paragraph" w:styleId="ab">
    <w:name w:val="footer"/>
    <w:basedOn w:val="a"/>
    <w:link w:val="ac"/>
    <w:uiPriority w:val="99"/>
    <w:unhideWhenUsed/>
    <w:rsid w:val="00B2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0"/>
  </w:style>
  <w:style w:type="paragraph" w:styleId="1">
    <w:name w:val="heading 1"/>
    <w:basedOn w:val="a"/>
    <w:link w:val="10"/>
    <w:uiPriority w:val="1"/>
    <w:qFormat/>
    <w:rsid w:val="002B1132"/>
    <w:pPr>
      <w:widowControl w:val="0"/>
      <w:autoSpaceDE w:val="0"/>
      <w:autoSpaceDN w:val="0"/>
      <w:spacing w:before="74" w:after="0" w:line="240" w:lineRule="auto"/>
      <w:ind w:left="962" w:right="411" w:firstLine="707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B1132"/>
    <w:pPr>
      <w:widowControl w:val="0"/>
      <w:autoSpaceDE w:val="0"/>
      <w:autoSpaceDN w:val="0"/>
      <w:spacing w:after="0" w:line="240" w:lineRule="auto"/>
      <w:ind w:left="16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B1132"/>
    <w:pPr>
      <w:widowControl w:val="0"/>
      <w:autoSpaceDE w:val="0"/>
      <w:autoSpaceDN w:val="0"/>
      <w:spacing w:before="246" w:after="0" w:line="240" w:lineRule="auto"/>
      <w:ind w:left="96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F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B113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B1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B113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B1132"/>
  </w:style>
  <w:style w:type="paragraph" w:styleId="12">
    <w:name w:val="toc 1"/>
    <w:basedOn w:val="a"/>
    <w:uiPriority w:val="1"/>
    <w:qFormat/>
    <w:rsid w:val="002B1132"/>
    <w:pPr>
      <w:widowControl w:val="0"/>
      <w:autoSpaceDE w:val="0"/>
      <w:autoSpaceDN w:val="0"/>
      <w:spacing w:before="120" w:after="0" w:line="240" w:lineRule="auto"/>
      <w:ind w:left="394" w:hanging="28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toc 2"/>
    <w:basedOn w:val="a"/>
    <w:uiPriority w:val="1"/>
    <w:qFormat/>
    <w:rsid w:val="002B1132"/>
    <w:pPr>
      <w:widowControl w:val="0"/>
      <w:autoSpaceDE w:val="0"/>
      <w:autoSpaceDN w:val="0"/>
      <w:spacing w:after="0" w:line="228" w:lineRule="exact"/>
      <w:ind w:left="25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31">
    <w:name w:val="toc 3"/>
    <w:basedOn w:val="a"/>
    <w:uiPriority w:val="1"/>
    <w:qFormat/>
    <w:rsid w:val="002B1132"/>
    <w:pPr>
      <w:widowControl w:val="0"/>
      <w:autoSpaceDE w:val="0"/>
      <w:autoSpaceDN w:val="0"/>
      <w:spacing w:after="0" w:line="228" w:lineRule="exact"/>
      <w:ind w:left="253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uiPriority w:val="1"/>
    <w:qFormat/>
    <w:rsid w:val="002B1132"/>
    <w:pPr>
      <w:widowControl w:val="0"/>
      <w:autoSpaceDE w:val="0"/>
      <w:autoSpaceDN w:val="0"/>
      <w:spacing w:before="1" w:after="0" w:line="240" w:lineRule="auto"/>
      <w:ind w:left="961" w:hanging="448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uiPriority w:val="1"/>
    <w:qFormat/>
    <w:rsid w:val="002B1132"/>
    <w:pPr>
      <w:widowControl w:val="0"/>
      <w:autoSpaceDE w:val="0"/>
      <w:autoSpaceDN w:val="0"/>
      <w:spacing w:after="0" w:line="240" w:lineRule="auto"/>
      <w:ind w:left="61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6">
    <w:name w:val="toc 6"/>
    <w:basedOn w:val="a"/>
    <w:uiPriority w:val="1"/>
    <w:qFormat/>
    <w:rsid w:val="002B1132"/>
    <w:pPr>
      <w:widowControl w:val="0"/>
      <w:autoSpaceDE w:val="0"/>
      <w:autoSpaceDN w:val="0"/>
      <w:spacing w:after="0" w:line="240" w:lineRule="auto"/>
      <w:ind w:left="253" w:firstLine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Body Text"/>
    <w:basedOn w:val="a"/>
    <w:link w:val="a5"/>
    <w:uiPriority w:val="1"/>
    <w:qFormat/>
    <w:rsid w:val="002B113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B113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B1132"/>
    <w:pPr>
      <w:widowControl w:val="0"/>
      <w:autoSpaceDE w:val="0"/>
      <w:autoSpaceDN w:val="0"/>
      <w:spacing w:before="121" w:after="0" w:line="240" w:lineRule="auto"/>
      <w:ind w:left="9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B1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1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13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2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A64"/>
  </w:style>
  <w:style w:type="paragraph" w:styleId="ab">
    <w:name w:val="footer"/>
    <w:basedOn w:val="a"/>
    <w:link w:val="ac"/>
    <w:uiPriority w:val="99"/>
    <w:unhideWhenUsed/>
    <w:rsid w:val="00B2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13</cp:revision>
  <dcterms:created xsi:type="dcterms:W3CDTF">2024-11-12T09:11:00Z</dcterms:created>
  <dcterms:modified xsi:type="dcterms:W3CDTF">2024-11-18T10:46:00Z</dcterms:modified>
</cp:coreProperties>
</file>